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51E108" w14:textId="77777777" w:rsidR="0041076B" w:rsidRPr="0041076B" w:rsidRDefault="0041076B" w:rsidP="0041076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41076B">
        <w:rPr>
          <w:rFonts w:ascii="Times New Roman" w:eastAsia="Times New Roman" w:hAnsi="Times New Roman" w:cs="Times New Roman"/>
          <w:b/>
          <w:bCs/>
          <w:color w:val="000000"/>
          <w:kern w:val="36"/>
          <w:sz w:val="48"/>
          <w:szCs w:val="48"/>
          <w14:ligatures w14:val="none"/>
        </w:rPr>
        <w:t>ANNA LAURA ANTU, MSN, APRN, FNP-C</w:t>
      </w:r>
    </w:p>
    <w:p w14:paraId="6832B656" w14:textId="28CF2552"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Clinical Assistant Professor | Family Nurse Practitioner | Graduate Nursing Educator</w:t>
      </w:r>
      <w:r w:rsidRPr="0041076B">
        <w:rPr>
          <w:rFonts w:ascii="Times New Roman" w:eastAsia="Times New Roman" w:hAnsi="Times New Roman" w:cs="Times New Roman"/>
          <w:color w:val="000000"/>
          <w:kern w:val="0"/>
          <w14:ligatures w14:val="none"/>
        </w:rPr>
        <w:br/>
        <w:t>Texas State University</w:t>
      </w:r>
    </w:p>
    <w:p w14:paraId="7C89F78D"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3C8377D6">
          <v:rect id="_x0000_i1034" alt="" style="width:468pt;height:.05pt;mso-width-percent:0;mso-height-percent:0;mso-width-percent:0;mso-height-percent:0" o:hralign="center" o:hrstd="t" o:hr="t" fillcolor="#a0a0a0" stroked="f"/>
        </w:pict>
      </w:r>
    </w:p>
    <w:p w14:paraId="53EAD528"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PROFESSIONAL PROFILE</w:t>
      </w:r>
    </w:p>
    <w:p w14:paraId="73003FF6"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Family Nurse Practitioner and graduate nursing educator with more than 10 years of advanced practice and nursing experience across primary care, urgent care, telemedicine, mental health, emergency/critical care, and nursing education. Experienced in graduate-level nurse practitioner education, online instruction, clinical education, simulation, clinical site development, student evaluation, and preceptor collaboration. Demonstrated commitment to preparing advanced practice nursing students for evidence-based, patient-centered care across diverse populations and healthcare settings.</w:t>
      </w:r>
    </w:p>
    <w:p w14:paraId="6BA2B7CD"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72D56368">
          <v:rect id="_x0000_i1033" alt="" style="width:468pt;height:.05pt;mso-width-percent:0;mso-height-percent:0;mso-width-percent:0;mso-height-percent:0" o:hralign="center" o:hrstd="t" o:hr="t" fillcolor="#a0a0a0" stroked="f"/>
        </w:pict>
      </w:r>
    </w:p>
    <w:p w14:paraId="5C7221FE"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ACADEMIC APPOINTMENTS</w:t>
      </w:r>
    </w:p>
    <w:p w14:paraId="218EE41E"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Texas State University — Round Rock, TX</w:t>
      </w:r>
    </w:p>
    <w:p w14:paraId="01D21A62"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Clinical Assistant Professor, Graduate Nursing Program</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August 2026–Present</w:t>
      </w:r>
    </w:p>
    <w:p w14:paraId="744AE004"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Adjunct Faculty</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August 2023–August 2026</w:t>
      </w:r>
    </w:p>
    <w:p w14:paraId="7780DF0E" w14:textId="77777777" w:rsidR="0041076B" w:rsidRPr="0041076B" w:rsidRDefault="0041076B" w:rsidP="004107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 graduate-level nursing instruction within the nurse practitioner track.</w:t>
      </w:r>
    </w:p>
    <w:p w14:paraId="25FA18B2" w14:textId="77777777" w:rsidR="0041076B" w:rsidRPr="0041076B" w:rsidRDefault="0041076B" w:rsidP="004107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Deliver online instruction for graduate nursing courses and support student learning in advanced practice nursing education.</w:t>
      </w:r>
    </w:p>
    <w:p w14:paraId="06921AD7" w14:textId="77777777" w:rsidR="0041076B" w:rsidRPr="0041076B" w:rsidRDefault="0041076B" w:rsidP="004107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Participate in on-campus intensive sessions and lead nurse practitioner students through simulation-based learning experiences.</w:t>
      </w:r>
    </w:p>
    <w:p w14:paraId="2E1C6A18" w14:textId="77777777" w:rsidR="0041076B" w:rsidRPr="0041076B" w:rsidRDefault="0041076B" w:rsidP="004107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Facilitate clinical learning experiences and assess student progress in the advanced practice setting.</w:t>
      </w:r>
    </w:p>
    <w:p w14:paraId="131EF935" w14:textId="77777777" w:rsidR="0041076B" w:rsidRPr="0041076B" w:rsidRDefault="0041076B" w:rsidP="004107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Conduct clinical site visits to evaluate student learning and engagement.</w:t>
      </w:r>
    </w:p>
    <w:p w14:paraId="264B1B9B" w14:textId="77777777" w:rsidR="0041076B" w:rsidRPr="0041076B" w:rsidRDefault="0041076B" w:rsidP="004107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Develop and maintain collaborative relationships with clinical sites and preceptors to support quality clinical education.</w:t>
      </w:r>
    </w:p>
    <w:p w14:paraId="2A6EC960" w14:textId="77777777" w:rsidR="0041076B" w:rsidRPr="0041076B" w:rsidRDefault="0041076B" w:rsidP="0041076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 student guidance, feedback, and mentorship throughout graduate nursing coursework and clinical experiences.</w:t>
      </w:r>
    </w:p>
    <w:p w14:paraId="773026F6"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Southwest Texas Junior College — Del Rio, TX</w:t>
      </w:r>
    </w:p>
    <w:p w14:paraId="0D53A953"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lastRenderedPageBreak/>
        <w:t>ADN-RN Program Nursing Faculty</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August 2020–December 2020</w:t>
      </w:r>
    </w:p>
    <w:p w14:paraId="5D9395AA" w14:textId="77777777" w:rsidR="0041076B" w:rsidRPr="0041076B" w:rsidRDefault="0041076B" w:rsidP="004107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Participated in curriculum development and delivery of courses within the Associate Degree Nursing program.</w:t>
      </w:r>
    </w:p>
    <w:p w14:paraId="01E183A9" w14:textId="77777777" w:rsidR="0041076B" w:rsidRPr="0041076B" w:rsidRDefault="0041076B" w:rsidP="004107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Prepared and facilitated simulation laboratory experiences for nursing students.</w:t>
      </w:r>
    </w:p>
    <w:p w14:paraId="4384A942" w14:textId="77777777" w:rsidR="0041076B" w:rsidRPr="0041076B" w:rsidRDefault="0041076B" w:rsidP="004107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Instructed students during clinical simulation activities and provided formative feedback.</w:t>
      </w:r>
    </w:p>
    <w:p w14:paraId="535E3207" w14:textId="77777777" w:rsidR="0041076B" w:rsidRPr="0041076B" w:rsidRDefault="0041076B" w:rsidP="004107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Evaluated and graded student simulation assignments and skills check-offs.</w:t>
      </w:r>
    </w:p>
    <w:p w14:paraId="5FB21A59" w14:textId="77777777" w:rsidR="0041076B" w:rsidRPr="0041076B" w:rsidRDefault="0041076B" w:rsidP="0041076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Participated in interdepartmental meetings and collaborative projects within the nursing department.</w:t>
      </w:r>
    </w:p>
    <w:p w14:paraId="4EA9A013"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Adjunct Faculty, ADN-RN Program</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September 2015–January 2016</w:t>
      </w:r>
    </w:p>
    <w:p w14:paraId="5C6EC747" w14:textId="77777777" w:rsidR="0041076B" w:rsidRPr="0041076B" w:rsidRDefault="0041076B" w:rsidP="0041076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clinical instruction for first-year RN students.</w:t>
      </w:r>
    </w:p>
    <w:p w14:paraId="20DFC87C" w14:textId="77777777" w:rsidR="0041076B" w:rsidRPr="0041076B" w:rsidRDefault="0041076B" w:rsidP="0041076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Facilitated nursing skills instruction and simulation-based learning.</w:t>
      </w:r>
    </w:p>
    <w:p w14:paraId="441B00C8" w14:textId="77777777" w:rsidR="0041076B" w:rsidRPr="0041076B" w:rsidRDefault="0041076B" w:rsidP="0041076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individualized instruction, coaching, and feedback to nursing students in the simulation laboratory.</w:t>
      </w:r>
    </w:p>
    <w:p w14:paraId="5AF9DA49"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0A69260A">
          <v:rect id="_x0000_i1032" style="width:0;height:1.5pt" o:hralign="center" o:hrstd="t" o:hr="t" fillcolor="#a0a0a0" stroked="f"/>
        </w:pict>
      </w:r>
    </w:p>
    <w:p w14:paraId="3E38165C"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CLINICAL &amp; ADVANCED PRACTICE EXPERIENCE</w:t>
      </w:r>
    </w:p>
    <w:p w14:paraId="08BE9A39"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Oscar Medical Group — Austin, TX</w:t>
      </w:r>
    </w:p>
    <w:p w14:paraId="132F252C"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Virtual Telemedicine Nurse Practitioner, PRN</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September 2026–Present</w:t>
      </w:r>
    </w:p>
    <w:p w14:paraId="12B1BFC3"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Virtual Telemedicine Nurse Practitioner, Full-Time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January 2022–August 2026</w:t>
      </w:r>
    </w:p>
    <w:p w14:paraId="481646D9"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 virtual primary care, urgent care, and health assessment services across multiple clinical teams.</w:t>
      </w:r>
    </w:p>
    <w:p w14:paraId="19A8D6B7"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Manage acute and chronic medical conditions across diverse adult patient populations, including diabetes, hypertension, hyperlipidemia, hypothyroidism, mental health conditions, and other chronic diseases.</w:t>
      </w:r>
    </w:p>
    <w:p w14:paraId="7D41E2D3"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Evaluate and manage acute conditions including urinary tract infections, upper respiratory illnesses, medication refill needs, gastrointestinal concerns, musculoskeletal conditions, dermatologic conditions, pain, and mental health concerns.</w:t>
      </w:r>
    </w:p>
    <w:p w14:paraId="63A7A945"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Perform virtual health assessment and risk-adjustment visits to identify medical complexity, address suspected healthcare gaps, and facilitate preventive and interventional care plans.</w:t>
      </w:r>
    </w:p>
    <w:p w14:paraId="32159635"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Maintain consistently strong productivity and clinical documentation quality metrics.</w:t>
      </w:r>
    </w:p>
    <w:p w14:paraId="01303671"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Participate in onboarding and training of new advanced practice providers.</w:t>
      </w:r>
    </w:p>
    <w:p w14:paraId="31A52F98"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Collaborate with organizational leadership to implement policy, workflow, and protocol improvements within the virtual urgent care team.</w:t>
      </w:r>
    </w:p>
    <w:p w14:paraId="291FA9F2"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lastRenderedPageBreak/>
        <w:t>Collaborate with product and technology teams on pilot programs designed to improve patient and provider experiences, quality metrics, clinical outcomes, and workflow efficiency.</w:t>
      </w:r>
    </w:p>
    <w:p w14:paraId="3EC77215"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Contribute to the implementation and evaluation of technology-enabled clinical workflows, including AI-assisted messaging and documentation platforms, asynchronous and synchronous communication tools, EHR enhancements, and process improvements.</w:t>
      </w:r>
    </w:p>
    <w:p w14:paraId="04706490" w14:textId="77777777" w:rsidR="0041076B" w:rsidRPr="0041076B" w:rsidRDefault="0041076B" w:rsidP="0041076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 periodic in-person clinical services at partner clinic sites, including physical examinations, well-woman examinations, vital-sign assessment, EKGs, and evaluation of acute and chronic conditions.</w:t>
      </w:r>
    </w:p>
    <w:p w14:paraId="66CEAAB2"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Senior PsychCare — Austin, TX</w:t>
      </w:r>
    </w:p>
    <w:p w14:paraId="21776C52"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Nurse Practitioner, Full-Time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December 2020–January 2022</w:t>
      </w:r>
    </w:p>
    <w:p w14:paraId="7D8350B7" w14:textId="77777777" w:rsidR="0041076B" w:rsidRPr="0041076B" w:rsidRDefault="0041076B" w:rsidP="0041076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psychiatric evaluation and medication management for geriatric patients residing in long-term care, assisted living, and skilled nursing facilities.</w:t>
      </w:r>
    </w:p>
    <w:p w14:paraId="31BC6EE6" w14:textId="77777777" w:rsidR="0041076B" w:rsidRPr="0041076B" w:rsidRDefault="0041076B" w:rsidP="0041076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Managed patients with anxiety, depression, insomnia, dementia, bipolar disorder, schizophrenia, and other psychiatric conditions.</w:t>
      </w:r>
    </w:p>
    <w:p w14:paraId="24F72F1E" w14:textId="77777777" w:rsidR="0041076B" w:rsidRPr="0041076B" w:rsidRDefault="0041076B" w:rsidP="0041076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Performed diagnostic assessments and developed individualized treatment plans.</w:t>
      </w:r>
    </w:p>
    <w:p w14:paraId="39D76944" w14:textId="77777777" w:rsidR="0041076B" w:rsidRPr="0041076B" w:rsidRDefault="0041076B" w:rsidP="0041076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Collaborated with physicians, nursing staff, facility leadership, and other healthcare professionals to provide comprehensive care for medically and psychiatrically complex geriatric patients.</w:t>
      </w:r>
    </w:p>
    <w:p w14:paraId="17EE279A"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United Medical Centers — Del Rio, TX</w:t>
      </w:r>
    </w:p>
    <w:p w14:paraId="267206E1"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Family Nurse Practitioner, Full-Time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September 2016–August 2020</w:t>
      </w:r>
    </w:p>
    <w:p w14:paraId="7F7EA799" w14:textId="77777777" w:rsidR="0041076B" w:rsidRPr="0041076B" w:rsidRDefault="0041076B" w:rsidP="0041076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Served as a primary care provider for underserved and medically disadvantaged populations within a federally qualified health center.</w:t>
      </w:r>
    </w:p>
    <w:p w14:paraId="38F08BD3" w14:textId="77777777" w:rsidR="0041076B" w:rsidRPr="0041076B" w:rsidRDefault="0041076B" w:rsidP="0041076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comprehensive primary care across the lifespan, including infants, children, adults, and geriatric patients.</w:t>
      </w:r>
    </w:p>
    <w:p w14:paraId="7F30DF36" w14:textId="77777777" w:rsidR="0041076B" w:rsidRPr="0041076B" w:rsidRDefault="0041076B" w:rsidP="0041076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Diagnosed and managed acute and chronic medical conditions, including hypertension, hyperlipidemia, heart failure, diabetes, and mental health disorders.</w:t>
      </w:r>
    </w:p>
    <w:p w14:paraId="10F0185A" w14:textId="77777777" w:rsidR="0041076B" w:rsidRPr="0041076B" w:rsidRDefault="0041076B" w:rsidP="0041076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Developed and implemented individualized treatment and preventive care plans.</w:t>
      </w:r>
    </w:p>
    <w:p w14:paraId="65E2E060" w14:textId="77777777" w:rsidR="0041076B" w:rsidRPr="0041076B" w:rsidRDefault="0041076B" w:rsidP="0041076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Collaborated with specialists including hematology/oncology, nephrology, cardiology, orthopedics, and urology to coordinate care for patients with complex comorbidities.</w:t>
      </w:r>
    </w:p>
    <w:p w14:paraId="4BC6BF1B" w14:textId="77777777" w:rsidR="0041076B" w:rsidRPr="0041076B" w:rsidRDefault="0041076B" w:rsidP="0041076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Utilized telemedicine during the COVID-19 pandemic to maintain continuity of care while reducing infectious disease exposure.</w:t>
      </w:r>
    </w:p>
    <w:p w14:paraId="229E4ECB"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Family Care Clinic — Del Rio, TX</w:t>
      </w:r>
    </w:p>
    <w:p w14:paraId="2E418F60"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Family Nurse Practitioner, Part-Time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June 2016–September 2016</w:t>
      </w:r>
    </w:p>
    <w:p w14:paraId="2426103F" w14:textId="77777777" w:rsidR="0041076B" w:rsidRPr="0041076B" w:rsidRDefault="0041076B" w:rsidP="0041076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lastRenderedPageBreak/>
        <w:t>Provided comprehensive primary care to patients across the lifespan in a rural health clinic.</w:t>
      </w:r>
    </w:p>
    <w:p w14:paraId="634A0778" w14:textId="77777777" w:rsidR="0041076B" w:rsidRPr="0041076B" w:rsidRDefault="0041076B" w:rsidP="0041076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Diagnosed and treated acute and chronic conditions.</w:t>
      </w:r>
    </w:p>
    <w:p w14:paraId="2A0D647B" w14:textId="77777777" w:rsidR="0041076B" w:rsidRPr="0041076B" w:rsidRDefault="0041076B" w:rsidP="0041076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Managed chronic diseases including hypertension, hyperlipidemia, diabetes, and mental health conditions.</w:t>
      </w:r>
    </w:p>
    <w:p w14:paraId="5ED48D03" w14:textId="77777777" w:rsidR="0041076B" w:rsidRPr="0041076B" w:rsidRDefault="0041076B" w:rsidP="0041076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Coordinated care with specialty providers for patients with complex medical needs.</w:t>
      </w:r>
    </w:p>
    <w:p w14:paraId="1B328D20"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Frontera Pediatrics — Del Rio, TX</w:t>
      </w:r>
    </w:p>
    <w:p w14:paraId="7D5CC0B7"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Family Nurse Practitioner, Part-Time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February 2016–September 2016</w:t>
      </w:r>
    </w:p>
    <w:p w14:paraId="6A5A203E" w14:textId="77777777" w:rsidR="0041076B" w:rsidRPr="0041076B" w:rsidRDefault="0041076B" w:rsidP="0041076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primary care to pediatric patients in a private practice setting.</w:t>
      </w:r>
    </w:p>
    <w:p w14:paraId="1E93DCCB" w14:textId="77777777" w:rsidR="0041076B" w:rsidRPr="0041076B" w:rsidRDefault="0041076B" w:rsidP="0041076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Conducted acute visits, annual physical examinations, well-child examinations, and sports physicals.</w:t>
      </w:r>
    </w:p>
    <w:p w14:paraId="298A0B4C" w14:textId="77777777" w:rsidR="0041076B" w:rsidRPr="0041076B" w:rsidRDefault="0041076B" w:rsidP="0041076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Obtained comprehensive histories and performed physical examinations.</w:t>
      </w:r>
    </w:p>
    <w:p w14:paraId="2FE03B40" w14:textId="77777777" w:rsidR="0041076B" w:rsidRPr="0041076B" w:rsidRDefault="0041076B" w:rsidP="0041076B">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Ordered, interpreted, and followed up on appropriate diagnostic testing.</w:t>
      </w:r>
    </w:p>
    <w:p w14:paraId="484DDB85"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13AF18B0">
          <v:rect id="_x0000_i1031" style="width:0;height:1.5pt" o:hralign="center" o:hrstd="t" o:hr="t" fillcolor="#a0a0a0" stroked="f"/>
        </w:pict>
      </w:r>
    </w:p>
    <w:p w14:paraId="6DEB4BEA"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REGISTERED NURSING EXPERIENCE</w:t>
      </w:r>
    </w:p>
    <w:p w14:paraId="76CC3E99"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Val Verde Regional Medical Center — Del Rio, TX</w:t>
      </w:r>
    </w:p>
    <w:p w14:paraId="148A77AF"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Registered Nurse, Medical-Surgical Unit, PRN</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June 2015–September 2015</w:t>
      </w:r>
    </w:p>
    <w:p w14:paraId="1F1E310B" w14:textId="77777777" w:rsidR="0041076B" w:rsidRPr="0041076B" w:rsidRDefault="0041076B" w:rsidP="0041076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direct care to medical-surgical patients with varying levels of acuity.</w:t>
      </w:r>
    </w:p>
    <w:p w14:paraId="644C3CE0" w14:textId="77777777" w:rsidR="0041076B" w:rsidRPr="0041076B" w:rsidRDefault="0041076B" w:rsidP="0041076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Managed medications, implemented and revised plans of care, and provided patient/family education.</w:t>
      </w:r>
    </w:p>
    <w:p w14:paraId="5BC83AF6" w14:textId="77777777" w:rsidR="0041076B" w:rsidRPr="0041076B" w:rsidRDefault="0041076B" w:rsidP="0041076B">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Cared for patients across the lifespan, including pediatric and geriatric populations.</w:t>
      </w:r>
    </w:p>
    <w:p w14:paraId="2B8AC430"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Uvalde Memorial Hospital — Uvalde, TX</w:t>
      </w:r>
    </w:p>
    <w:p w14:paraId="05953098"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Registered Nurse, Emergency Department/ICU, Full-Time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July 2013–June 2015</w:t>
      </w:r>
    </w:p>
    <w:p w14:paraId="4775F1D0" w14:textId="77777777" w:rsidR="0041076B" w:rsidRPr="0041076B" w:rsidRDefault="0041076B" w:rsidP="0041076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emergency and critical care nursing in a Level IV emergency department and intensive care unit.</w:t>
      </w:r>
    </w:p>
    <w:p w14:paraId="12CA940E" w14:textId="77777777" w:rsidR="0041076B" w:rsidRPr="0041076B" w:rsidRDefault="0041076B" w:rsidP="0041076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Served as both staff nurse and charge nurse in the emergency department.</w:t>
      </w:r>
    </w:p>
    <w:p w14:paraId="009E8840" w14:textId="77777777" w:rsidR="0041076B" w:rsidRPr="0041076B" w:rsidRDefault="0041076B" w:rsidP="0041076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care to patients with a broad range of acute and critical conditions.</w:t>
      </w:r>
    </w:p>
    <w:p w14:paraId="5CDDA457" w14:textId="77777777" w:rsidR="0041076B" w:rsidRPr="0041076B" w:rsidRDefault="0041076B" w:rsidP="0041076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Assisted emergency department leadership with quality assurance and performance improvement activities.</w:t>
      </w:r>
    </w:p>
    <w:p w14:paraId="3DF67413" w14:textId="77777777" w:rsidR="0041076B" w:rsidRPr="0041076B" w:rsidRDefault="0041076B" w:rsidP="0041076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Gathered and analyzed clinical data and metrics to support improvements in emergency department policies and procedures.</w:t>
      </w:r>
    </w:p>
    <w:p w14:paraId="32CFD35F" w14:textId="77777777" w:rsidR="0041076B" w:rsidRPr="0041076B" w:rsidRDefault="0041076B" w:rsidP="0041076B">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lastRenderedPageBreak/>
        <w:t>Obtained additional experience in stress laboratory services.</w:t>
      </w:r>
    </w:p>
    <w:p w14:paraId="69ECAE83"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CHRISTUS Santa Rosa Westover Hills — San Antonio, TX</w:t>
      </w:r>
    </w:p>
    <w:p w14:paraId="37EFD0F9"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Registered Nurse, Medical/Telemetry Unit, Full-Time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June 2012–July 2013</w:t>
      </w:r>
    </w:p>
    <w:p w14:paraId="0630C431" w14:textId="77777777" w:rsidR="0041076B" w:rsidRPr="0041076B" w:rsidRDefault="0041076B" w:rsidP="0041076B">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direct bedside care to patients with acute medical and cardiac conditions.</w:t>
      </w:r>
    </w:p>
    <w:p w14:paraId="17E33637" w14:textId="77777777" w:rsidR="0041076B" w:rsidRPr="0041076B" w:rsidRDefault="0041076B" w:rsidP="0041076B">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Served as charge nurse on a high-volume medical/telemetry unit.</w:t>
      </w:r>
    </w:p>
    <w:p w14:paraId="02A3881E" w14:textId="77777777" w:rsidR="0041076B" w:rsidRPr="0041076B" w:rsidRDefault="0041076B" w:rsidP="0041076B">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Coordinated patient and staff assignments and delegated responsibilities to nurses and nursing assistants.</w:t>
      </w:r>
    </w:p>
    <w:p w14:paraId="56A999D9" w14:textId="77777777" w:rsidR="0041076B" w:rsidRPr="0041076B" w:rsidRDefault="0041076B" w:rsidP="0041076B">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Collaborated with physicians, patients, families, and interdisciplinary team members to coordinate patient care.</w:t>
      </w:r>
    </w:p>
    <w:p w14:paraId="43800774"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Morongo Basin Mental Health — Yucca Valley, CA</w:t>
      </w:r>
    </w:p>
    <w:p w14:paraId="21AAD405"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Registered Nurse, Crisis Walk-In Center/Crisis Stabilization Unit, Part-Time</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February 2012–June 2012</w:t>
      </w:r>
    </w:p>
    <w:p w14:paraId="3194865B" w14:textId="77777777" w:rsidR="0041076B" w:rsidRPr="0041076B" w:rsidRDefault="0041076B" w:rsidP="0041076B">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Provided mental health assessment and nursing care to community members experiencing psychiatric crises.</w:t>
      </w:r>
    </w:p>
    <w:p w14:paraId="29F30FED" w14:textId="77777777" w:rsidR="0041076B" w:rsidRPr="0041076B" w:rsidRDefault="0041076B" w:rsidP="0041076B">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Assisted with medication-related interventions and ongoing psychiatric care.</w:t>
      </w:r>
    </w:p>
    <w:p w14:paraId="6CB6B9C8" w14:textId="77777777" w:rsidR="0041076B" w:rsidRPr="0041076B" w:rsidRDefault="0041076B" w:rsidP="0041076B">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Facilitated transfer of unstable psychiatric patients to inpatient psychiatric facilities.</w:t>
      </w:r>
    </w:p>
    <w:p w14:paraId="390220D2"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43829FAA">
          <v:rect id="_x0000_i1030" style="width:0;height:1.5pt" o:hralign="center" o:hrstd="t" o:hr="t" fillcolor="#a0a0a0" stroked="f"/>
        </w:pict>
      </w:r>
    </w:p>
    <w:p w14:paraId="21B1F92C"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EDUCATION</w:t>
      </w:r>
    </w:p>
    <w:p w14:paraId="43B0E181"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University of Texas at El Paso, School of Nursing — El Paso, TX</w:t>
      </w:r>
    </w:p>
    <w:p w14:paraId="73C7E781"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Master of Science in Nursing, Family Nurse Practitioner Track</w:t>
      </w:r>
      <w:r w:rsidRPr="0041076B">
        <w:rPr>
          <w:rFonts w:ascii="Times New Roman" w:eastAsia="Times New Roman" w:hAnsi="Times New Roman" w:cs="Times New Roman"/>
          <w:color w:val="000000"/>
          <w:kern w:val="0"/>
          <w14:ligatures w14:val="none"/>
        </w:rPr>
        <w:br/>
        <w:t>January 2014–December 2015</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GPA: 4.0</w:t>
      </w:r>
    </w:p>
    <w:p w14:paraId="5709314E"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University of Texas at Arlington, School of Nursing — Arlington, TX</w:t>
      </w:r>
    </w:p>
    <w:p w14:paraId="16B5577A"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Bachelor of Science in Nursing</w:t>
      </w:r>
      <w:r w:rsidRPr="0041076B">
        <w:rPr>
          <w:rFonts w:ascii="Times New Roman" w:eastAsia="Times New Roman" w:hAnsi="Times New Roman" w:cs="Times New Roman"/>
          <w:color w:val="000000"/>
          <w:kern w:val="0"/>
          <w14:ligatures w14:val="none"/>
        </w:rPr>
        <w:br/>
        <w:t>August 2012–December 2013</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Sigma Theta Tau International Honor Society of Nursing</w:t>
      </w:r>
    </w:p>
    <w:p w14:paraId="45E9AA81"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t>Copper Mountain College, School of Nursing — Joshua Tree, CA</w:t>
      </w:r>
    </w:p>
    <w:p w14:paraId="303EDFC5"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Associate Degree in Nursing</w:t>
      </w:r>
      <w:r w:rsidRPr="0041076B">
        <w:rPr>
          <w:rFonts w:ascii="Times New Roman" w:eastAsia="Times New Roman" w:hAnsi="Times New Roman" w:cs="Times New Roman"/>
          <w:color w:val="000000"/>
          <w:kern w:val="0"/>
          <w14:ligatures w14:val="none"/>
        </w:rPr>
        <w:br/>
        <w:t>January 2010–May 2011</w:t>
      </w:r>
    </w:p>
    <w:p w14:paraId="771B5849" w14:textId="77777777" w:rsidR="0041076B" w:rsidRPr="0041076B" w:rsidRDefault="0041076B" w:rsidP="0041076B">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1076B">
        <w:rPr>
          <w:rFonts w:ascii="Times New Roman" w:eastAsia="Times New Roman" w:hAnsi="Times New Roman" w:cs="Times New Roman"/>
          <w:b/>
          <w:bCs/>
          <w:color w:val="000000"/>
          <w:kern w:val="0"/>
          <w:sz w:val="27"/>
          <w:szCs w:val="27"/>
          <w14:ligatures w14:val="none"/>
        </w:rPr>
        <w:lastRenderedPageBreak/>
        <w:t>Southwest Texas Junior College, School of Nursing — Del Rio, TX</w:t>
      </w:r>
    </w:p>
    <w:p w14:paraId="6F16F2E9"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Vocational Nursing Program</w:t>
      </w:r>
      <w:r w:rsidRPr="0041076B">
        <w:rPr>
          <w:rFonts w:ascii="Times New Roman" w:eastAsia="Times New Roman" w:hAnsi="Times New Roman" w:cs="Times New Roman"/>
          <w:color w:val="000000"/>
          <w:kern w:val="0"/>
          <w14:ligatures w14:val="none"/>
        </w:rPr>
        <w:br/>
        <w:t>August 2006–May 2007</w:t>
      </w:r>
    </w:p>
    <w:p w14:paraId="5E71C15D"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4A7D9525">
          <v:rect id="_x0000_i1029" style="width:0;height:1.5pt" o:hralign="center" o:hrstd="t" o:hr="t" fillcolor="#a0a0a0" stroked="f"/>
        </w:pict>
      </w:r>
    </w:p>
    <w:p w14:paraId="4D13FC34"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PROFESSIONAL CERTIFICATION</w:t>
      </w:r>
    </w:p>
    <w:p w14:paraId="12BF348E"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American Academy of Nurse Practitioners Certification Board (AANPCB)</w:t>
      </w:r>
      <w:r w:rsidRPr="0041076B">
        <w:rPr>
          <w:rFonts w:ascii="Times New Roman" w:eastAsia="Times New Roman" w:hAnsi="Times New Roman" w:cs="Times New Roman"/>
          <w:color w:val="000000"/>
          <w:kern w:val="0"/>
          <w14:ligatures w14:val="none"/>
        </w:rPr>
        <w:br/>
        <w:t>Family Nurse Practitioner Certification</w:t>
      </w:r>
      <w:r w:rsidRPr="0041076B">
        <w:rPr>
          <w:rFonts w:ascii="Times New Roman" w:eastAsia="Times New Roman" w:hAnsi="Times New Roman" w:cs="Times New Roman"/>
          <w:color w:val="000000"/>
          <w:kern w:val="0"/>
          <w14:ligatures w14:val="none"/>
        </w:rPr>
        <w:br/>
        <w:t>Certification No. F0116286</w:t>
      </w:r>
      <w:r w:rsidRPr="0041076B">
        <w:rPr>
          <w:rFonts w:ascii="Times New Roman" w:eastAsia="Times New Roman" w:hAnsi="Times New Roman" w:cs="Times New Roman"/>
          <w:color w:val="000000"/>
          <w:kern w:val="0"/>
          <w14:ligatures w14:val="none"/>
        </w:rPr>
        <w:br/>
        <w:t>Expiration: January 13, 2031</w:t>
      </w:r>
    </w:p>
    <w:p w14:paraId="4C4FE102"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2FAAA8E3">
          <v:rect id="_x0000_i1028" alt="" style="width:468pt;height:.05pt;mso-width-percent:0;mso-height-percent:0;mso-width-percent:0;mso-height-percent:0" o:hralign="center" o:hrstd="t" o:hr="t" fillcolor="#a0a0a0" stroked="f"/>
        </w:pict>
      </w:r>
    </w:p>
    <w:p w14:paraId="2F77F720"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PROFESSIONAL LICENSURE</w:t>
      </w:r>
    </w:p>
    <w:p w14:paraId="28504198"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Advanced Practice Registered Nurse (APRN) Licensure:</w:t>
      </w:r>
      <w:r w:rsidRPr="0041076B">
        <w:rPr>
          <w:rFonts w:ascii="Times New Roman" w:eastAsia="Times New Roman" w:hAnsi="Times New Roman" w:cs="Times New Roman"/>
          <w:color w:val="000000"/>
          <w:kern w:val="0"/>
          <w14:ligatures w14:val="none"/>
        </w:rPr>
        <w:br/>
        <w:t>Texas • Virginia • Kansas • Michigan • North Carolina • Arizona • Ohio • Connecticut • Georgia • New York • Oklahoma • Florida • Illinois • Pennsylvania</w:t>
      </w:r>
    </w:p>
    <w:p w14:paraId="269EBA5B"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Registered Nurse:</w:t>
      </w:r>
      <w:r w:rsidRPr="0041076B">
        <w:rPr>
          <w:rFonts w:ascii="Times New Roman" w:eastAsia="Times New Roman" w:hAnsi="Times New Roman" w:cs="Times New Roman"/>
          <w:color w:val="000000"/>
          <w:kern w:val="0"/>
          <w14:ligatures w14:val="none"/>
        </w:rPr>
        <w:br/>
        <w:t>Texas Compact License</w:t>
      </w:r>
    </w:p>
    <w:p w14:paraId="32600263"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National Provider Identifier (NPI):</w:t>
      </w:r>
      <w:r w:rsidRPr="0041076B">
        <w:rPr>
          <w:rFonts w:ascii="Times New Roman" w:eastAsia="Times New Roman" w:hAnsi="Times New Roman" w:cs="Times New Roman"/>
          <w:color w:val="000000"/>
          <w:kern w:val="0"/>
          <w14:ligatures w14:val="none"/>
        </w:rPr>
        <w:t> 1942574991</w:t>
      </w:r>
    </w:p>
    <w:p w14:paraId="284854D3"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433C79BD">
          <v:rect id="_x0000_i1027" alt="" style="width:468pt;height:.05pt;mso-width-percent:0;mso-height-percent:0;mso-width-percent:0;mso-height-percent:0" o:hralign="center" o:hrstd="t" o:hr="t" fillcolor="#a0a0a0" stroked="f"/>
        </w:pict>
      </w:r>
    </w:p>
    <w:p w14:paraId="79EAF9B7"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AREAS OF ACADEMIC &amp; CLINICAL EXPERTISE</w:t>
      </w:r>
    </w:p>
    <w:p w14:paraId="467AE43B"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Graduate Nursing Education</w:t>
      </w:r>
    </w:p>
    <w:p w14:paraId="739283EC"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Family Nurse Practitioner Education</w:t>
      </w:r>
    </w:p>
    <w:p w14:paraId="56DBE26E"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Advanced Practice Nursing</w:t>
      </w:r>
    </w:p>
    <w:p w14:paraId="4C8A6CCD"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Online Nursing Education</w:t>
      </w:r>
    </w:p>
    <w:p w14:paraId="757CE251"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Clinical Education</w:t>
      </w:r>
    </w:p>
    <w:p w14:paraId="53032234"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Simulation-Based Education</w:t>
      </w:r>
    </w:p>
    <w:p w14:paraId="3A440A92"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Student Mentorship and Evaluation</w:t>
      </w:r>
    </w:p>
    <w:p w14:paraId="5F56492C"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Primary Care</w:t>
      </w:r>
    </w:p>
    <w:p w14:paraId="0C41F76D"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Telemedicine and Virtual Care</w:t>
      </w:r>
    </w:p>
    <w:p w14:paraId="59BDCD4A"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Acute and Chronic Disease Management</w:t>
      </w:r>
    </w:p>
    <w:p w14:paraId="61796EAA"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Geriatric Mental Health</w:t>
      </w:r>
    </w:p>
    <w:p w14:paraId="0A976759"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Population Health</w:t>
      </w:r>
    </w:p>
    <w:p w14:paraId="6D6470E9"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Healthcare Quality Improvement</w:t>
      </w:r>
    </w:p>
    <w:p w14:paraId="414C8199"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Clinical Workflow Optimization</w:t>
      </w:r>
    </w:p>
    <w:p w14:paraId="2F14943D"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lastRenderedPageBreak/>
        <w:t>Underserved and Rural Healthcare</w:t>
      </w:r>
    </w:p>
    <w:p w14:paraId="4387B0D7" w14:textId="77777777" w:rsidR="0041076B" w:rsidRPr="0041076B" w:rsidRDefault="0041076B" w:rsidP="0041076B">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Interprofessional Collaboration</w:t>
      </w:r>
    </w:p>
    <w:p w14:paraId="4798094A"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5B929135">
          <v:rect id="_x0000_i1026" alt="" style="width:468pt;height:.05pt;mso-width-percent:0;mso-height-percent:0;mso-width-percent:0;mso-height-percent:0" o:hralign="center" o:hrstd="t" o:hr="t" fillcolor="#a0a0a0" stroked="f"/>
        </w:pict>
      </w:r>
    </w:p>
    <w:p w14:paraId="2EA925EA"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LANGUAGES</w:t>
      </w:r>
    </w:p>
    <w:p w14:paraId="2A20472B" w14:textId="1B54A330"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b/>
          <w:bCs/>
          <w:color w:val="000000"/>
          <w:kern w:val="0"/>
          <w14:ligatures w14:val="none"/>
        </w:rPr>
        <w:t>English:</w:t>
      </w:r>
      <w:r w:rsidRPr="0041076B">
        <w:rPr>
          <w:rFonts w:ascii="Times New Roman" w:eastAsia="Times New Roman" w:hAnsi="Times New Roman" w:cs="Times New Roman"/>
          <w:color w:val="000000"/>
          <w:kern w:val="0"/>
          <w14:ligatures w14:val="none"/>
        </w:rPr>
        <w:t> Fluent</w:t>
      </w:r>
      <w:r w:rsidRPr="0041076B">
        <w:rPr>
          <w:rFonts w:ascii="Times New Roman" w:eastAsia="Times New Roman" w:hAnsi="Times New Roman" w:cs="Times New Roman"/>
          <w:color w:val="000000"/>
          <w:kern w:val="0"/>
          <w14:ligatures w14:val="none"/>
        </w:rPr>
        <w:br/>
      </w:r>
      <w:r w:rsidRPr="0041076B">
        <w:rPr>
          <w:rFonts w:ascii="Times New Roman" w:eastAsia="Times New Roman" w:hAnsi="Times New Roman" w:cs="Times New Roman"/>
          <w:b/>
          <w:bCs/>
          <w:color w:val="000000"/>
          <w:kern w:val="0"/>
          <w14:ligatures w14:val="none"/>
        </w:rPr>
        <w:t>Spanish:</w:t>
      </w:r>
      <w:r w:rsidRPr="0041076B">
        <w:rPr>
          <w:rFonts w:ascii="Times New Roman" w:eastAsia="Times New Roman" w:hAnsi="Times New Roman" w:cs="Times New Roman"/>
          <w:color w:val="000000"/>
          <w:kern w:val="0"/>
          <w14:ligatures w14:val="none"/>
        </w:rPr>
        <w:t> Fluent</w:t>
      </w:r>
      <w:r w:rsidR="001A1383">
        <w:rPr>
          <w:rFonts w:ascii="Times New Roman" w:eastAsia="Times New Roman" w:hAnsi="Times New Roman" w:cs="Times New Roman"/>
          <w:color w:val="000000"/>
          <w:kern w:val="0"/>
          <w14:ligatures w14:val="none"/>
        </w:rPr>
        <w:t xml:space="preserve"> </w:t>
      </w:r>
    </w:p>
    <w:p w14:paraId="33570933" w14:textId="77777777" w:rsidR="0041076B" w:rsidRPr="0041076B" w:rsidRDefault="00C6497E" w:rsidP="0041076B">
      <w:pPr>
        <w:spacing w:after="0" w:line="240" w:lineRule="auto"/>
        <w:rPr>
          <w:rFonts w:ascii="Times New Roman" w:eastAsia="Times New Roman" w:hAnsi="Times New Roman" w:cs="Times New Roman"/>
          <w:kern w:val="0"/>
          <w14:ligatures w14:val="none"/>
        </w:rPr>
      </w:pPr>
      <w:r w:rsidRPr="00C6497E">
        <w:rPr>
          <w:rFonts w:ascii="Times New Roman" w:eastAsia="Times New Roman" w:hAnsi="Times New Roman" w:cs="Times New Roman"/>
          <w:noProof/>
          <w:kern w:val="0"/>
        </w:rPr>
        <w:pict w14:anchorId="2086CE2C">
          <v:rect id="_x0000_i1025" style="width:0;height:1.5pt" o:hralign="center" o:hrstd="t" o:hr="t" fillcolor="#a0a0a0" stroked="f"/>
        </w:pict>
      </w:r>
    </w:p>
    <w:p w14:paraId="2D08B56E" w14:textId="77777777" w:rsidR="0041076B" w:rsidRPr="0041076B" w:rsidRDefault="0041076B" w:rsidP="0041076B">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1076B">
        <w:rPr>
          <w:rFonts w:ascii="Times New Roman" w:eastAsia="Times New Roman" w:hAnsi="Times New Roman" w:cs="Times New Roman"/>
          <w:b/>
          <w:bCs/>
          <w:color w:val="000000"/>
          <w:kern w:val="0"/>
          <w:sz w:val="36"/>
          <w:szCs w:val="36"/>
          <w14:ligatures w14:val="none"/>
        </w:rPr>
        <w:t>PROFESSIONAL SUMMARY OF EXPERIENCE</w:t>
      </w:r>
    </w:p>
    <w:p w14:paraId="422516E0" w14:textId="77777777" w:rsidR="0041076B" w:rsidRPr="0041076B" w:rsidRDefault="0041076B" w:rsidP="0041076B">
      <w:pPr>
        <w:spacing w:before="100" w:beforeAutospacing="1" w:after="100" w:afterAutospacing="1" w:line="240" w:lineRule="auto"/>
        <w:rPr>
          <w:rFonts w:ascii="Times New Roman" w:eastAsia="Times New Roman" w:hAnsi="Times New Roman" w:cs="Times New Roman"/>
          <w:color w:val="000000"/>
          <w:kern w:val="0"/>
          <w14:ligatures w14:val="none"/>
        </w:rPr>
      </w:pPr>
      <w:r w:rsidRPr="0041076B">
        <w:rPr>
          <w:rFonts w:ascii="Times New Roman" w:eastAsia="Times New Roman" w:hAnsi="Times New Roman" w:cs="Times New Roman"/>
          <w:color w:val="000000"/>
          <w:kern w:val="0"/>
          <w14:ligatures w14:val="none"/>
        </w:rPr>
        <w:t>More than 10 years of experience as an advanced practice provider, complemented by extensive registered nursing and nursing education experience. Clinical practice has included family primary care, pediatrics, geriatric psychiatry, emergency nursing, intensive care, medical/telemetry nursing, telemedicine, and care of underserved populations. Academic experience includes undergraduate and graduate nursing education, online instruction, clinical education, simulation, curriculum development, student assessment, and clinical site/preceptor collaboration.</w:t>
      </w:r>
    </w:p>
    <w:p w14:paraId="06D9F96A" w14:textId="77777777" w:rsidR="00AA086A" w:rsidRDefault="00AA086A"/>
    <w:sectPr w:rsidR="00AA0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41B28"/>
    <w:multiLevelType w:val="multilevel"/>
    <w:tmpl w:val="E54E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D2DA8"/>
    <w:multiLevelType w:val="multilevel"/>
    <w:tmpl w:val="7B9E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F113A"/>
    <w:multiLevelType w:val="multilevel"/>
    <w:tmpl w:val="1272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63854"/>
    <w:multiLevelType w:val="multilevel"/>
    <w:tmpl w:val="7416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16762D"/>
    <w:multiLevelType w:val="multilevel"/>
    <w:tmpl w:val="D372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A6CC5"/>
    <w:multiLevelType w:val="multilevel"/>
    <w:tmpl w:val="46EC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24190F"/>
    <w:multiLevelType w:val="multilevel"/>
    <w:tmpl w:val="2DD4A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400DAD"/>
    <w:multiLevelType w:val="multilevel"/>
    <w:tmpl w:val="BBC6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DB7EF5"/>
    <w:multiLevelType w:val="multilevel"/>
    <w:tmpl w:val="821A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9E5360"/>
    <w:multiLevelType w:val="multilevel"/>
    <w:tmpl w:val="C884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E6716"/>
    <w:multiLevelType w:val="multilevel"/>
    <w:tmpl w:val="10A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E14B6B"/>
    <w:multiLevelType w:val="multilevel"/>
    <w:tmpl w:val="1054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53437F"/>
    <w:multiLevelType w:val="multilevel"/>
    <w:tmpl w:val="2270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948831">
    <w:abstractNumId w:val="3"/>
  </w:num>
  <w:num w:numId="2" w16cid:durableId="1005474165">
    <w:abstractNumId w:val="6"/>
  </w:num>
  <w:num w:numId="3" w16cid:durableId="748575430">
    <w:abstractNumId w:val="4"/>
  </w:num>
  <w:num w:numId="4" w16cid:durableId="763964124">
    <w:abstractNumId w:val="2"/>
  </w:num>
  <w:num w:numId="5" w16cid:durableId="1134712676">
    <w:abstractNumId w:val="11"/>
  </w:num>
  <w:num w:numId="6" w16cid:durableId="120999084">
    <w:abstractNumId w:val="7"/>
  </w:num>
  <w:num w:numId="7" w16cid:durableId="1167209474">
    <w:abstractNumId w:val="5"/>
  </w:num>
  <w:num w:numId="8" w16cid:durableId="1228497756">
    <w:abstractNumId w:val="9"/>
  </w:num>
  <w:num w:numId="9" w16cid:durableId="1982730169">
    <w:abstractNumId w:val="0"/>
  </w:num>
  <w:num w:numId="10" w16cid:durableId="604774720">
    <w:abstractNumId w:val="10"/>
  </w:num>
  <w:num w:numId="11" w16cid:durableId="1376734940">
    <w:abstractNumId w:val="8"/>
  </w:num>
  <w:num w:numId="12" w16cid:durableId="567113068">
    <w:abstractNumId w:val="1"/>
  </w:num>
  <w:num w:numId="13" w16cid:durableId="694695226">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6B"/>
    <w:rsid w:val="001A1383"/>
    <w:rsid w:val="001F0C97"/>
    <w:rsid w:val="002A5D3B"/>
    <w:rsid w:val="0041076B"/>
    <w:rsid w:val="00557F44"/>
    <w:rsid w:val="00AA086A"/>
    <w:rsid w:val="00BA6163"/>
    <w:rsid w:val="00C6497E"/>
    <w:rsid w:val="00DD794F"/>
    <w:rsid w:val="00F55232"/>
    <w:rsid w:val="00FC0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7D6C"/>
  <w15:chartTrackingRefBased/>
  <w15:docId w15:val="{C17AAB2D-8D9C-254A-B254-137026D3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7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07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107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7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07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07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7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7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7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7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07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107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7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07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07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7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7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76B"/>
    <w:rPr>
      <w:rFonts w:eastAsiaTheme="majorEastAsia" w:cstheme="majorBidi"/>
      <w:color w:val="272727" w:themeColor="text1" w:themeTint="D8"/>
    </w:rPr>
  </w:style>
  <w:style w:type="paragraph" w:styleId="Title">
    <w:name w:val="Title"/>
    <w:basedOn w:val="Normal"/>
    <w:next w:val="Normal"/>
    <w:link w:val="TitleChar"/>
    <w:uiPriority w:val="10"/>
    <w:qFormat/>
    <w:rsid w:val="004107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7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7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7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76B"/>
    <w:pPr>
      <w:spacing w:before="160"/>
      <w:jc w:val="center"/>
    </w:pPr>
    <w:rPr>
      <w:i/>
      <w:iCs/>
      <w:color w:val="404040" w:themeColor="text1" w:themeTint="BF"/>
    </w:rPr>
  </w:style>
  <w:style w:type="character" w:customStyle="1" w:styleId="QuoteChar">
    <w:name w:val="Quote Char"/>
    <w:basedOn w:val="DefaultParagraphFont"/>
    <w:link w:val="Quote"/>
    <w:uiPriority w:val="29"/>
    <w:rsid w:val="0041076B"/>
    <w:rPr>
      <w:i/>
      <w:iCs/>
      <w:color w:val="404040" w:themeColor="text1" w:themeTint="BF"/>
    </w:rPr>
  </w:style>
  <w:style w:type="paragraph" w:styleId="ListParagraph">
    <w:name w:val="List Paragraph"/>
    <w:basedOn w:val="Normal"/>
    <w:uiPriority w:val="34"/>
    <w:qFormat/>
    <w:rsid w:val="0041076B"/>
    <w:pPr>
      <w:ind w:left="720"/>
      <w:contextualSpacing/>
    </w:pPr>
  </w:style>
  <w:style w:type="character" w:styleId="IntenseEmphasis">
    <w:name w:val="Intense Emphasis"/>
    <w:basedOn w:val="DefaultParagraphFont"/>
    <w:uiPriority w:val="21"/>
    <w:qFormat/>
    <w:rsid w:val="0041076B"/>
    <w:rPr>
      <w:i/>
      <w:iCs/>
      <w:color w:val="0F4761" w:themeColor="accent1" w:themeShade="BF"/>
    </w:rPr>
  </w:style>
  <w:style w:type="paragraph" w:styleId="IntenseQuote">
    <w:name w:val="Intense Quote"/>
    <w:basedOn w:val="Normal"/>
    <w:next w:val="Normal"/>
    <w:link w:val="IntenseQuoteChar"/>
    <w:uiPriority w:val="30"/>
    <w:qFormat/>
    <w:rsid w:val="004107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76B"/>
    <w:rPr>
      <w:i/>
      <w:iCs/>
      <w:color w:val="0F4761" w:themeColor="accent1" w:themeShade="BF"/>
    </w:rPr>
  </w:style>
  <w:style w:type="character" w:styleId="IntenseReference">
    <w:name w:val="Intense Reference"/>
    <w:basedOn w:val="DefaultParagraphFont"/>
    <w:uiPriority w:val="32"/>
    <w:qFormat/>
    <w:rsid w:val="0041076B"/>
    <w:rPr>
      <w:b/>
      <w:bCs/>
      <w:smallCaps/>
      <w:color w:val="0F4761" w:themeColor="accent1" w:themeShade="BF"/>
      <w:spacing w:val="5"/>
    </w:rPr>
  </w:style>
  <w:style w:type="paragraph" w:styleId="NormalWeb">
    <w:name w:val="Normal (Web)"/>
    <w:basedOn w:val="Normal"/>
    <w:uiPriority w:val="99"/>
    <w:semiHidden/>
    <w:unhideWhenUsed/>
    <w:rsid w:val="004107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1076B"/>
    <w:rPr>
      <w:b/>
      <w:bCs/>
    </w:rPr>
  </w:style>
  <w:style w:type="character" w:customStyle="1" w:styleId="apple-converted-space">
    <w:name w:val="apple-converted-space"/>
    <w:basedOn w:val="DefaultParagraphFont"/>
    <w:rsid w:val="0041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1641</Words>
  <Characters>9359</Characters>
  <Application>Microsoft Office Word</Application>
  <DocSecurity>0</DocSecurity>
  <Lines>77</Lines>
  <Paragraphs>21</Paragraphs>
  <ScaleCrop>false</ScaleCrop>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Antu</dc:creator>
  <cp:keywords/>
  <dc:description/>
  <cp:lastModifiedBy>Anna Antu</cp:lastModifiedBy>
  <cp:revision>3</cp:revision>
  <dcterms:created xsi:type="dcterms:W3CDTF">2026-09-11T13:54:00Z</dcterms:created>
  <dcterms:modified xsi:type="dcterms:W3CDTF">2026-09-11T13:56:00Z</dcterms:modified>
</cp:coreProperties>
</file>