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6DE69" w14:textId="77777777" w:rsidR="00091749" w:rsidRDefault="00091749">
      <w:pPr>
        <w:pStyle w:val="Heading1"/>
      </w:pPr>
      <w:r>
        <w:t>TEXAS STATE VITA</w:t>
      </w:r>
    </w:p>
    <w:p w14:paraId="7C5F0462" w14:textId="77777777" w:rsidR="00091749" w:rsidRDefault="00091749">
      <w:pPr>
        <w:tabs>
          <w:tab w:val="left" w:pos="5040"/>
        </w:tabs>
      </w:pPr>
    </w:p>
    <w:p w14:paraId="6438242D" w14:textId="77777777" w:rsidR="00091749" w:rsidRDefault="00091749">
      <w:pPr>
        <w:tabs>
          <w:tab w:val="left" w:pos="5040"/>
        </w:tabs>
      </w:pPr>
    </w:p>
    <w:p w14:paraId="58D0C6DC" w14:textId="77777777" w:rsidR="00091749" w:rsidRDefault="00091749">
      <w:pPr>
        <w:pStyle w:val="Heading2"/>
      </w:pPr>
      <w:r>
        <w:t>I. Academic/Professional Background</w:t>
      </w:r>
    </w:p>
    <w:p w14:paraId="5C69D111" w14:textId="77777777" w:rsidR="00091749" w:rsidRDefault="00091749"/>
    <w:p w14:paraId="62866FA3" w14:textId="77777777" w:rsidR="00091749" w:rsidRDefault="00091749">
      <w:pPr>
        <w:pStyle w:val="Heading3"/>
      </w:pPr>
      <w:r>
        <w:t>A. Name and Title</w:t>
      </w:r>
    </w:p>
    <w:p w14:paraId="5A75A0B9" w14:textId="77777777" w:rsidR="00091749" w:rsidRDefault="00091749"/>
    <w:p w14:paraId="6DA3B13F" w14:textId="428D0101" w:rsidR="00091749" w:rsidRDefault="00091749">
      <w:r>
        <w:t>Name: Mrs. Sara D. D. Boysen</w:t>
      </w:r>
      <w:r>
        <w:tab/>
      </w:r>
      <w:r>
        <w:tab/>
        <w:t>Title: Dir</w:t>
      </w:r>
      <w:r w:rsidR="00E023D8">
        <w:t>ector</w:t>
      </w:r>
      <w:r>
        <w:t>, College Academic Advising</w:t>
      </w:r>
    </w:p>
    <w:p w14:paraId="3BD3A823" w14:textId="77777777" w:rsidR="00091749" w:rsidRDefault="00091749">
      <w:pPr>
        <w:tabs>
          <w:tab w:val="left" w:pos="5040"/>
        </w:tabs>
      </w:pPr>
    </w:p>
    <w:p w14:paraId="41E61012" w14:textId="77777777" w:rsidR="00091749" w:rsidRDefault="00091749">
      <w:pPr>
        <w:pStyle w:val="Heading3"/>
      </w:pPr>
      <w:r>
        <w:t>B. Educational Background</w:t>
      </w:r>
    </w:p>
    <w:p w14:paraId="320355B6" w14:textId="77777777" w:rsidR="00091749" w:rsidRDefault="00091749"/>
    <w:tbl>
      <w:tblPr>
        <w:tblW w:w="5000" w:type="pct"/>
        <w:tblLayout w:type="fixed"/>
        <w:tblCellMar>
          <w:left w:w="115" w:type="dxa"/>
          <w:right w:w="115" w:type="dxa"/>
        </w:tblCellMar>
        <w:tblLook w:val="0000" w:firstRow="0" w:lastRow="0" w:firstColumn="0" w:lastColumn="0" w:noHBand="0" w:noVBand="0"/>
      </w:tblPr>
      <w:tblGrid>
        <w:gridCol w:w="1871"/>
        <w:gridCol w:w="1052"/>
        <w:gridCol w:w="2108"/>
        <w:gridCol w:w="2108"/>
        <w:gridCol w:w="2221"/>
      </w:tblGrid>
      <w:tr w:rsidR="00A422B5" w14:paraId="4969CFB6" w14:textId="77777777">
        <w:trPr>
          <w:cantSplit/>
          <w:tblHeader/>
        </w:trPr>
        <w:tc>
          <w:tcPr>
            <w:tcW w:w="1871" w:type="dxa"/>
            <w:tcBorders>
              <w:top w:val="nil"/>
              <w:left w:val="nil"/>
              <w:bottom w:val="nil"/>
              <w:right w:val="nil"/>
            </w:tcBorders>
          </w:tcPr>
          <w:p w14:paraId="44FBF26C" w14:textId="77777777" w:rsidR="00091749" w:rsidRDefault="00091749">
            <w:pPr>
              <w:tabs>
                <w:tab w:val="left" w:pos="5040"/>
              </w:tabs>
              <w:rPr>
                <w:i/>
                <w:iCs/>
              </w:rPr>
            </w:pPr>
            <w:r>
              <w:rPr>
                <w:i/>
                <w:iCs/>
              </w:rPr>
              <w:t>Degree</w:t>
            </w:r>
          </w:p>
        </w:tc>
        <w:tc>
          <w:tcPr>
            <w:tcW w:w="1052" w:type="dxa"/>
            <w:tcBorders>
              <w:top w:val="nil"/>
              <w:left w:val="nil"/>
              <w:bottom w:val="nil"/>
              <w:right w:val="nil"/>
            </w:tcBorders>
          </w:tcPr>
          <w:p w14:paraId="108FE1C5" w14:textId="77777777" w:rsidR="00091749" w:rsidRDefault="00091749">
            <w:pPr>
              <w:tabs>
                <w:tab w:val="left" w:pos="5040"/>
              </w:tabs>
              <w:rPr>
                <w:i/>
                <w:iCs/>
              </w:rPr>
            </w:pPr>
            <w:r>
              <w:rPr>
                <w:i/>
                <w:iCs/>
              </w:rPr>
              <w:t>Year</w:t>
            </w:r>
          </w:p>
        </w:tc>
        <w:tc>
          <w:tcPr>
            <w:tcW w:w="2108" w:type="dxa"/>
            <w:tcBorders>
              <w:top w:val="nil"/>
              <w:left w:val="nil"/>
              <w:bottom w:val="nil"/>
              <w:right w:val="nil"/>
            </w:tcBorders>
          </w:tcPr>
          <w:p w14:paraId="7AD4EF72" w14:textId="77777777" w:rsidR="00091749" w:rsidRDefault="00091749">
            <w:pPr>
              <w:tabs>
                <w:tab w:val="left" w:pos="5040"/>
              </w:tabs>
              <w:rPr>
                <w:i/>
                <w:iCs/>
              </w:rPr>
            </w:pPr>
            <w:r>
              <w:rPr>
                <w:i/>
                <w:iCs/>
              </w:rPr>
              <w:t>University</w:t>
            </w:r>
          </w:p>
        </w:tc>
        <w:tc>
          <w:tcPr>
            <w:tcW w:w="2108" w:type="dxa"/>
            <w:tcBorders>
              <w:top w:val="nil"/>
              <w:left w:val="nil"/>
              <w:bottom w:val="nil"/>
              <w:right w:val="nil"/>
            </w:tcBorders>
          </w:tcPr>
          <w:p w14:paraId="55F2E10C" w14:textId="77777777" w:rsidR="00091749" w:rsidRDefault="00091749">
            <w:pPr>
              <w:tabs>
                <w:tab w:val="left" w:pos="5040"/>
              </w:tabs>
              <w:rPr>
                <w:i/>
                <w:iCs/>
              </w:rPr>
            </w:pPr>
            <w:r>
              <w:rPr>
                <w:i/>
                <w:iCs/>
              </w:rPr>
              <w:t>Major</w:t>
            </w:r>
          </w:p>
        </w:tc>
        <w:tc>
          <w:tcPr>
            <w:tcW w:w="2221" w:type="dxa"/>
            <w:tcBorders>
              <w:top w:val="nil"/>
              <w:left w:val="nil"/>
              <w:bottom w:val="nil"/>
              <w:right w:val="nil"/>
            </w:tcBorders>
          </w:tcPr>
          <w:p w14:paraId="61B07448" w14:textId="77777777" w:rsidR="00091749" w:rsidRDefault="00091749">
            <w:pPr>
              <w:tabs>
                <w:tab w:val="left" w:pos="5040"/>
              </w:tabs>
              <w:rPr>
                <w:i/>
                <w:iCs/>
              </w:rPr>
            </w:pPr>
            <w:r>
              <w:rPr>
                <w:i/>
                <w:iCs/>
              </w:rPr>
              <w:t>Thesis/Dissertation</w:t>
            </w:r>
          </w:p>
        </w:tc>
      </w:tr>
      <w:tr w:rsidR="00A422B5" w14:paraId="6A7B100E" w14:textId="77777777">
        <w:tc>
          <w:tcPr>
            <w:tcW w:w="1871" w:type="dxa"/>
            <w:tcBorders>
              <w:top w:val="nil"/>
              <w:left w:val="nil"/>
              <w:bottom w:val="nil"/>
              <w:right w:val="nil"/>
            </w:tcBorders>
          </w:tcPr>
          <w:p w14:paraId="7B5265FC" w14:textId="77777777" w:rsidR="00091749" w:rsidRDefault="00091749">
            <w:pPr>
              <w:tabs>
                <w:tab w:val="left" w:pos="5040"/>
              </w:tabs>
            </w:pPr>
            <w:r>
              <w:t>MHIM</w:t>
            </w:r>
          </w:p>
        </w:tc>
        <w:tc>
          <w:tcPr>
            <w:tcW w:w="1052" w:type="dxa"/>
            <w:tcBorders>
              <w:top w:val="nil"/>
              <w:left w:val="nil"/>
              <w:bottom w:val="nil"/>
              <w:right w:val="nil"/>
            </w:tcBorders>
          </w:tcPr>
          <w:p w14:paraId="231F71D4" w14:textId="77777777" w:rsidR="00091749" w:rsidRDefault="00091749">
            <w:pPr>
              <w:tabs>
                <w:tab w:val="left" w:pos="5040"/>
              </w:tabs>
            </w:pPr>
            <w:r>
              <w:t>2018</w:t>
            </w:r>
          </w:p>
        </w:tc>
        <w:tc>
          <w:tcPr>
            <w:tcW w:w="2108" w:type="dxa"/>
            <w:tcBorders>
              <w:top w:val="nil"/>
              <w:left w:val="nil"/>
              <w:bottom w:val="nil"/>
              <w:right w:val="nil"/>
            </w:tcBorders>
          </w:tcPr>
          <w:p w14:paraId="085EA078" w14:textId="77777777" w:rsidR="00091749" w:rsidRDefault="00091749">
            <w:pPr>
              <w:tabs>
                <w:tab w:val="left" w:pos="5040"/>
              </w:tabs>
            </w:pPr>
            <w:r>
              <w:t>Texas State University</w:t>
            </w:r>
          </w:p>
        </w:tc>
        <w:tc>
          <w:tcPr>
            <w:tcW w:w="2108" w:type="dxa"/>
            <w:tcBorders>
              <w:top w:val="nil"/>
              <w:left w:val="nil"/>
              <w:bottom w:val="nil"/>
              <w:right w:val="nil"/>
            </w:tcBorders>
          </w:tcPr>
          <w:p w14:paraId="313ED5E4" w14:textId="77777777" w:rsidR="00091749" w:rsidRDefault="00091749">
            <w:pPr>
              <w:tabs>
                <w:tab w:val="left" w:pos="5040"/>
              </w:tabs>
            </w:pPr>
            <w:r>
              <w:t>Health Information Management</w:t>
            </w:r>
          </w:p>
        </w:tc>
        <w:tc>
          <w:tcPr>
            <w:tcW w:w="2221" w:type="dxa"/>
            <w:tcBorders>
              <w:top w:val="nil"/>
              <w:left w:val="nil"/>
              <w:bottom w:val="nil"/>
              <w:right w:val="nil"/>
            </w:tcBorders>
          </w:tcPr>
          <w:p w14:paraId="52A04B71" w14:textId="77777777" w:rsidR="00091749" w:rsidRDefault="00091749">
            <w:pPr>
              <w:tabs>
                <w:tab w:val="left" w:pos="5040"/>
              </w:tabs>
            </w:pPr>
            <w:r>
              <w:t>Analyzing Threat Perceptions in the Context of Fitness Data: Refining the Threat Calculus in Technology Threat Avoidance Theory</w:t>
            </w:r>
          </w:p>
        </w:tc>
      </w:tr>
      <w:tr w:rsidR="00A422B5" w14:paraId="3989DE59" w14:textId="77777777">
        <w:tc>
          <w:tcPr>
            <w:tcW w:w="1871" w:type="dxa"/>
            <w:tcBorders>
              <w:top w:val="nil"/>
              <w:left w:val="nil"/>
              <w:bottom w:val="nil"/>
              <w:right w:val="nil"/>
            </w:tcBorders>
          </w:tcPr>
          <w:p w14:paraId="0E23D968" w14:textId="77777777" w:rsidR="00091749" w:rsidRDefault="00091749">
            <w:pPr>
              <w:tabs>
                <w:tab w:val="left" w:pos="5040"/>
              </w:tabs>
            </w:pPr>
            <w:r>
              <w:t>BA</w:t>
            </w:r>
          </w:p>
        </w:tc>
        <w:tc>
          <w:tcPr>
            <w:tcW w:w="1052" w:type="dxa"/>
            <w:tcBorders>
              <w:top w:val="nil"/>
              <w:left w:val="nil"/>
              <w:bottom w:val="nil"/>
              <w:right w:val="nil"/>
            </w:tcBorders>
          </w:tcPr>
          <w:p w14:paraId="105828FA" w14:textId="77777777" w:rsidR="00091749" w:rsidRDefault="00091749">
            <w:pPr>
              <w:tabs>
                <w:tab w:val="left" w:pos="5040"/>
              </w:tabs>
            </w:pPr>
            <w:r>
              <w:t>2002</w:t>
            </w:r>
          </w:p>
        </w:tc>
        <w:tc>
          <w:tcPr>
            <w:tcW w:w="2108" w:type="dxa"/>
            <w:tcBorders>
              <w:top w:val="nil"/>
              <w:left w:val="nil"/>
              <w:bottom w:val="nil"/>
              <w:right w:val="nil"/>
            </w:tcBorders>
          </w:tcPr>
          <w:p w14:paraId="2128A928" w14:textId="77777777" w:rsidR="00091749" w:rsidRDefault="00091749">
            <w:pPr>
              <w:tabs>
                <w:tab w:val="left" w:pos="5040"/>
              </w:tabs>
            </w:pPr>
            <w:r>
              <w:t>Texas State University</w:t>
            </w:r>
          </w:p>
        </w:tc>
        <w:tc>
          <w:tcPr>
            <w:tcW w:w="2108" w:type="dxa"/>
            <w:tcBorders>
              <w:top w:val="nil"/>
              <w:left w:val="nil"/>
              <w:bottom w:val="nil"/>
              <w:right w:val="nil"/>
            </w:tcBorders>
          </w:tcPr>
          <w:p w14:paraId="2FEE2F0F" w14:textId="77777777" w:rsidR="00091749" w:rsidRDefault="00091749">
            <w:pPr>
              <w:tabs>
                <w:tab w:val="left" w:pos="5040"/>
              </w:tabs>
            </w:pPr>
            <w:r>
              <w:t>History</w:t>
            </w:r>
          </w:p>
        </w:tc>
        <w:tc>
          <w:tcPr>
            <w:tcW w:w="2221" w:type="dxa"/>
            <w:tcBorders>
              <w:top w:val="nil"/>
              <w:left w:val="nil"/>
              <w:bottom w:val="nil"/>
              <w:right w:val="nil"/>
            </w:tcBorders>
          </w:tcPr>
          <w:p w14:paraId="5F902FE2" w14:textId="77777777" w:rsidR="00091749" w:rsidRDefault="00091749">
            <w:pPr>
              <w:tabs>
                <w:tab w:val="left" w:pos="5040"/>
              </w:tabs>
            </w:pPr>
          </w:p>
        </w:tc>
      </w:tr>
    </w:tbl>
    <w:p w14:paraId="7923CFB9" w14:textId="77777777" w:rsidR="00091749" w:rsidRDefault="00091749">
      <w:pPr>
        <w:tabs>
          <w:tab w:val="left" w:pos="5040"/>
        </w:tabs>
      </w:pPr>
    </w:p>
    <w:p w14:paraId="6DE4F2C7" w14:textId="77777777" w:rsidR="00091749" w:rsidRDefault="00091749">
      <w:pPr>
        <w:pStyle w:val="Heading3"/>
      </w:pPr>
      <w:r>
        <w:t>C. University Experience</w:t>
      </w:r>
    </w:p>
    <w:p w14:paraId="03429ED4" w14:textId="77777777" w:rsidR="00091749" w:rsidRDefault="00091749"/>
    <w:tbl>
      <w:tblPr>
        <w:tblW w:w="5000" w:type="pct"/>
        <w:tblLayout w:type="fixed"/>
        <w:tblCellMar>
          <w:left w:w="115" w:type="dxa"/>
          <w:right w:w="115" w:type="dxa"/>
        </w:tblCellMar>
        <w:tblLook w:val="0000" w:firstRow="0" w:lastRow="0" w:firstColumn="0" w:lastColumn="0" w:noHBand="0" w:noVBand="0"/>
      </w:tblPr>
      <w:tblGrid>
        <w:gridCol w:w="3119"/>
        <w:gridCol w:w="1912"/>
        <w:gridCol w:w="2284"/>
        <w:gridCol w:w="2045"/>
      </w:tblGrid>
      <w:tr w:rsidR="00A422B5" w14:paraId="08C60F6F" w14:textId="77777777">
        <w:trPr>
          <w:cantSplit/>
          <w:tblHeader/>
        </w:trPr>
        <w:tc>
          <w:tcPr>
            <w:tcW w:w="3119" w:type="dxa"/>
            <w:tcBorders>
              <w:top w:val="nil"/>
              <w:left w:val="nil"/>
              <w:bottom w:val="nil"/>
              <w:right w:val="nil"/>
            </w:tcBorders>
          </w:tcPr>
          <w:p w14:paraId="2DD3D919" w14:textId="77777777" w:rsidR="00091749" w:rsidRDefault="00091749">
            <w:pPr>
              <w:tabs>
                <w:tab w:val="left" w:pos="5040"/>
              </w:tabs>
              <w:rPr>
                <w:i/>
                <w:iCs/>
              </w:rPr>
            </w:pPr>
            <w:r>
              <w:rPr>
                <w:i/>
                <w:iCs/>
              </w:rPr>
              <w:t>Position</w:t>
            </w:r>
          </w:p>
        </w:tc>
        <w:tc>
          <w:tcPr>
            <w:tcW w:w="1912" w:type="dxa"/>
            <w:tcBorders>
              <w:top w:val="nil"/>
              <w:left w:val="nil"/>
              <w:bottom w:val="nil"/>
              <w:right w:val="nil"/>
            </w:tcBorders>
          </w:tcPr>
          <w:p w14:paraId="333C62C3" w14:textId="77777777" w:rsidR="00091749" w:rsidRDefault="00091749">
            <w:pPr>
              <w:tabs>
                <w:tab w:val="left" w:pos="5040"/>
              </w:tabs>
              <w:rPr>
                <w:i/>
                <w:iCs/>
              </w:rPr>
            </w:pPr>
            <w:r>
              <w:rPr>
                <w:i/>
                <w:iCs/>
              </w:rPr>
              <w:t>University</w:t>
            </w:r>
          </w:p>
        </w:tc>
        <w:tc>
          <w:tcPr>
            <w:tcW w:w="2284" w:type="dxa"/>
            <w:tcBorders>
              <w:top w:val="nil"/>
              <w:left w:val="nil"/>
              <w:bottom w:val="nil"/>
              <w:right w:val="nil"/>
            </w:tcBorders>
          </w:tcPr>
          <w:p w14:paraId="2EA592AE" w14:textId="77777777" w:rsidR="00091749" w:rsidRDefault="00091749">
            <w:pPr>
              <w:tabs>
                <w:tab w:val="left" w:pos="5040"/>
              </w:tabs>
              <w:rPr>
                <w:i/>
                <w:iCs/>
              </w:rPr>
            </w:pPr>
            <w:r>
              <w:rPr>
                <w:i/>
                <w:iCs/>
              </w:rPr>
              <w:t>Comments</w:t>
            </w:r>
          </w:p>
        </w:tc>
        <w:tc>
          <w:tcPr>
            <w:tcW w:w="2045" w:type="dxa"/>
            <w:tcBorders>
              <w:top w:val="nil"/>
              <w:left w:val="nil"/>
              <w:bottom w:val="nil"/>
              <w:right w:val="nil"/>
            </w:tcBorders>
          </w:tcPr>
          <w:p w14:paraId="20F8EDC3" w14:textId="77777777" w:rsidR="00091749" w:rsidRDefault="00091749">
            <w:pPr>
              <w:tabs>
                <w:tab w:val="left" w:pos="5040"/>
              </w:tabs>
              <w:rPr>
                <w:i/>
                <w:iCs/>
              </w:rPr>
            </w:pPr>
            <w:r>
              <w:rPr>
                <w:i/>
                <w:iCs/>
              </w:rPr>
              <w:t>Dates</w:t>
            </w:r>
          </w:p>
        </w:tc>
      </w:tr>
      <w:tr w:rsidR="00A422B5" w14:paraId="4491A55D" w14:textId="77777777">
        <w:tc>
          <w:tcPr>
            <w:tcW w:w="3119" w:type="dxa"/>
            <w:tcBorders>
              <w:top w:val="nil"/>
              <w:left w:val="nil"/>
              <w:bottom w:val="nil"/>
              <w:right w:val="nil"/>
            </w:tcBorders>
          </w:tcPr>
          <w:p w14:paraId="314AD4A4" w14:textId="77777777" w:rsidR="00091749" w:rsidRDefault="00091749">
            <w:pPr>
              <w:tabs>
                <w:tab w:val="left" w:pos="5040"/>
              </w:tabs>
            </w:pPr>
            <w:r>
              <w:t>Lecturer, Health Sciences Program</w:t>
            </w:r>
          </w:p>
        </w:tc>
        <w:tc>
          <w:tcPr>
            <w:tcW w:w="1912" w:type="dxa"/>
            <w:tcBorders>
              <w:top w:val="nil"/>
              <w:left w:val="nil"/>
              <w:bottom w:val="nil"/>
              <w:right w:val="nil"/>
            </w:tcBorders>
          </w:tcPr>
          <w:p w14:paraId="1ECC5DB7" w14:textId="77777777" w:rsidR="00091749" w:rsidRDefault="00091749">
            <w:pPr>
              <w:tabs>
                <w:tab w:val="left" w:pos="5040"/>
              </w:tabs>
            </w:pPr>
            <w:r>
              <w:t>Texas State University. San Marcos, TX, United States</w:t>
            </w:r>
          </w:p>
        </w:tc>
        <w:tc>
          <w:tcPr>
            <w:tcW w:w="2284" w:type="dxa"/>
            <w:tcBorders>
              <w:top w:val="nil"/>
              <w:left w:val="nil"/>
              <w:bottom w:val="nil"/>
              <w:right w:val="nil"/>
            </w:tcBorders>
          </w:tcPr>
          <w:p w14:paraId="2133E98F" w14:textId="77777777" w:rsidR="00091749" w:rsidRDefault="00091749">
            <w:r>
              <w:t>Per Course Lecturer for HS 1310</w:t>
            </w:r>
          </w:p>
        </w:tc>
        <w:tc>
          <w:tcPr>
            <w:tcW w:w="2045" w:type="dxa"/>
            <w:tcBorders>
              <w:top w:val="nil"/>
              <w:left w:val="nil"/>
              <w:bottom w:val="nil"/>
              <w:right w:val="nil"/>
            </w:tcBorders>
          </w:tcPr>
          <w:p w14:paraId="5F93CFA4" w14:textId="365C1151" w:rsidR="00091749" w:rsidRDefault="00091749">
            <w:pPr>
              <w:tabs>
                <w:tab w:val="left" w:pos="5040"/>
              </w:tabs>
            </w:pPr>
            <w:r>
              <w:t xml:space="preserve">August 26, 2024 </w:t>
            </w:r>
            <w:r w:rsidR="002F08FD">
              <w:t>–</w:t>
            </w:r>
            <w:r>
              <w:t xml:space="preserve"> </w:t>
            </w:r>
            <w:r w:rsidR="002F08FD">
              <w:t>December 13, 2024</w:t>
            </w:r>
          </w:p>
        </w:tc>
      </w:tr>
      <w:tr w:rsidR="00A422B5" w14:paraId="28134BE4" w14:textId="77777777">
        <w:tc>
          <w:tcPr>
            <w:tcW w:w="3119" w:type="dxa"/>
            <w:tcBorders>
              <w:top w:val="nil"/>
              <w:left w:val="nil"/>
              <w:bottom w:val="nil"/>
              <w:right w:val="nil"/>
            </w:tcBorders>
          </w:tcPr>
          <w:p w14:paraId="2281B202" w14:textId="77777777" w:rsidR="00091749" w:rsidRDefault="00091749">
            <w:pPr>
              <w:tabs>
                <w:tab w:val="left" w:pos="5040"/>
              </w:tabs>
            </w:pPr>
            <w:r>
              <w:t>Director, College Advising Center, College of Health Professions Advising Center</w:t>
            </w:r>
          </w:p>
        </w:tc>
        <w:tc>
          <w:tcPr>
            <w:tcW w:w="1912" w:type="dxa"/>
            <w:tcBorders>
              <w:top w:val="nil"/>
              <w:left w:val="nil"/>
              <w:bottom w:val="nil"/>
              <w:right w:val="nil"/>
            </w:tcBorders>
          </w:tcPr>
          <w:p w14:paraId="6496CCAB" w14:textId="77777777" w:rsidR="00091749" w:rsidRDefault="00091749">
            <w:pPr>
              <w:tabs>
                <w:tab w:val="left" w:pos="5040"/>
              </w:tabs>
            </w:pPr>
            <w:r>
              <w:t>Texas State University. San Marcos, TX, United States</w:t>
            </w:r>
          </w:p>
        </w:tc>
        <w:tc>
          <w:tcPr>
            <w:tcW w:w="2284" w:type="dxa"/>
            <w:tcBorders>
              <w:top w:val="nil"/>
              <w:left w:val="nil"/>
              <w:bottom w:val="nil"/>
              <w:right w:val="nil"/>
            </w:tcBorders>
          </w:tcPr>
          <w:p w14:paraId="0836A314" w14:textId="77777777" w:rsidR="00091749" w:rsidRDefault="00091749">
            <w:r>
              <w:t>Reclassified title from Supervisor to Director, College Advising</w:t>
            </w:r>
          </w:p>
        </w:tc>
        <w:tc>
          <w:tcPr>
            <w:tcW w:w="2045" w:type="dxa"/>
            <w:tcBorders>
              <w:top w:val="nil"/>
              <w:left w:val="nil"/>
              <w:bottom w:val="nil"/>
              <w:right w:val="nil"/>
            </w:tcBorders>
          </w:tcPr>
          <w:p w14:paraId="331AD968" w14:textId="77777777" w:rsidR="00091749" w:rsidRDefault="00091749">
            <w:pPr>
              <w:tabs>
                <w:tab w:val="left" w:pos="5040"/>
              </w:tabs>
            </w:pPr>
            <w:r>
              <w:t>July 27, 2022 - Present</w:t>
            </w:r>
          </w:p>
        </w:tc>
      </w:tr>
      <w:tr w:rsidR="00A422B5" w14:paraId="0F689A22" w14:textId="77777777">
        <w:tc>
          <w:tcPr>
            <w:tcW w:w="3119" w:type="dxa"/>
            <w:tcBorders>
              <w:top w:val="nil"/>
              <w:left w:val="nil"/>
              <w:bottom w:val="nil"/>
              <w:right w:val="nil"/>
            </w:tcBorders>
          </w:tcPr>
          <w:p w14:paraId="07532CE5" w14:textId="77777777" w:rsidR="00091749" w:rsidRDefault="00091749">
            <w:pPr>
              <w:tabs>
                <w:tab w:val="left" w:pos="5040"/>
              </w:tabs>
            </w:pPr>
            <w:r>
              <w:t>Lecturer, Department of Health Information Management</w:t>
            </w:r>
          </w:p>
        </w:tc>
        <w:tc>
          <w:tcPr>
            <w:tcW w:w="1912" w:type="dxa"/>
            <w:tcBorders>
              <w:top w:val="nil"/>
              <w:left w:val="nil"/>
              <w:bottom w:val="nil"/>
              <w:right w:val="nil"/>
            </w:tcBorders>
          </w:tcPr>
          <w:p w14:paraId="1CEDF01C" w14:textId="77777777" w:rsidR="00091749" w:rsidRDefault="00091749">
            <w:pPr>
              <w:tabs>
                <w:tab w:val="left" w:pos="5040"/>
              </w:tabs>
            </w:pPr>
            <w:r>
              <w:t>Texas State University. San Marcos, TX, United States</w:t>
            </w:r>
          </w:p>
        </w:tc>
        <w:tc>
          <w:tcPr>
            <w:tcW w:w="2284" w:type="dxa"/>
            <w:tcBorders>
              <w:top w:val="nil"/>
              <w:left w:val="nil"/>
              <w:bottom w:val="nil"/>
              <w:right w:val="nil"/>
            </w:tcBorders>
          </w:tcPr>
          <w:p w14:paraId="6F212E5F" w14:textId="77777777" w:rsidR="00091749" w:rsidRDefault="00091749">
            <w:r>
              <w:t>Per Course Lecturer for HIM 2360</w:t>
            </w:r>
          </w:p>
        </w:tc>
        <w:tc>
          <w:tcPr>
            <w:tcW w:w="2045" w:type="dxa"/>
            <w:tcBorders>
              <w:top w:val="nil"/>
              <w:left w:val="nil"/>
              <w:bottom w:val="nil"/>
              <w:right w:val="nil"/>
            </w:tcBorders>
          </w:tcPr>
          <w:p w14:paraId="66FCE84C" w14:textId="77777777" w:rsidR="00091749" w:rsidRDefault="00091749">
            <w:pPr>
              <w:tabs>
                <w:tab w:val="left" w:pos="5040"/>
              </w:tabs>
            </w:pPr>
            <w:r>
              <w:t>January 22, 2019 - Present</w:t>
            </w:r>
          </w:p>
        </w:tc>
      </w:tr>
      <w:tr w:rsidR="00A422B5" w14:paraId="588A16A5" w14:textId="77777777">
        <w:tc>
          <w:tcPr>
            <w:tcW w:w="3119" w:type="dxa"/>
            <w:tcBorders>
              <w:top w:val="nil"/>
              <w:left w:val="nil"/>
              <w:bottom w:val="nil"/>
              <w:right w:val="nil"/>
            </w:tcBorders>
          </w:tcPr>
          <w:p w14:paraId="3AEDBAC2" w14:textId="77777777" w:rsidR="00091749" w:rsidRDefault="00091749">
            <w:pPr>
              <w:tabs>
                <w:tab w:val="left" w:pos="5040"/>
              </w:tabs>
            </w:pPr>
            <w:r>
              <w:t>Supervisor, College Advising Center, College of Health Professions</w:t>
            </w:r>
          </w:p>
        </w:tc>
        <w:tc>
          <w:tcPr>
            <w:tcW w:w="1912" w:type="dxa"/>
            <w:tcBorders>
              <w:top w:val="nil"/>
              <w:left w:val="nil"/>
              <w:bottom w:val="nil"/>
              <w:right w:val="nil"/>
            </w:tcBorders>
          </w:tcPr>
          <w:p w14:paraId="4D2264FD" w14:textId="77777777" w:rsidR="00091749" w:rsidRDefault="00091749">
            <w:pPr>
              <w:tabs>
                <w:tab w:val="left" w:pos="5040"/>
              </w:tabs>
            </w:pPr>
            <w:r>
              <w:t>Texas State University. San Marcos, TX, United States</w:t>
            </w:r>
          </w:p>
        </w:tc>
        <w:tc>
          <w:tcPr>
            <w:tcW w:w="2284" w:type="dxa"/>
            <w:tcBorders>
              <w:top w:val="nil"/>
              <w:left w:val="nil"/>
              <w:bottom w:val="nil"/>
              <w:right w:val="nil"/>
            </w:tcBorders>
          </w:tcPr>
          <w:p w14:paraId="3B8926CF" w14:textId="77777777" w:rsidR="00091749" w:rsidRDefault="00091749">
            <w:r>
              <w:t>Reclassified title from Advisor II to Supervisor, College Advising</w:t>
            </w:r>
          </w:p>
        </w:tc>
        <w:tc>
          <w:tcPr>
            <w:tcW w:w="2045" w:type="dxa"/>
            <w:tcBorders>
              <w:top w:val="nil"/>
              <w:left w:val="nil"/>
              <w:bottom w:val="nil"/>
              <w:right w:val="nil"/>
            </w:tcBorders>
          </w:tcPr>
          <w:p w14:paraId="17A2B86E" w14:textId="77777777" w:rsidR="00091749" w:rsidRDefault="00091749">
            <w:pPr>
              <w:tabs>
                <w:tab w:val="left" w:pos="5040"/>
              </w:tabs>
            </w:pPr>
            <w:r>
              <w:t>June 1, 2008 - July 26, 2022</w:t>
            </w:r>
          </w:p>
        </w:tc>
      </w:tr>
      <w:tr w:rsidR="00A422B5" w14:paraId="19D50593" w14:textId="77777777">
        <w:tc>
          <w:tcPr>
            <w:tcW w:w="3119" w:type="dxa"/>
            <w:tcBorders>
              <w:top w:val="nil"/>
              <w:left w:val="nil"/>
              <w:bottom w:val="nil"/>
              <w:right w:val="nil"/>
            </w:tcBorders>
          </w:tcPr>
          <w:p w14:paraId="4493AB1B" w14:textId="77777777" w:rsidR="00091749" w:rsidRDefault="00091749">
            <w:pPr>
              <w:tabs>
                <w:tab w:val="left" w:pos="5040"/>
              </w:tabs>
            </w:pPr>
            <w:r>
              <w:t>Academic Advisor II, College of Health Professions Advising Center</w:t>
            </w:r>
          </w:p>
        </w:tc>
        <w:tc>
          <w:tcPr>
            <w:tcW w:w="1912" w:type="dxa"/>
            <w:tcBorders>
              <w:top w:val="nil"/>
              <w:left w:val="nil"/>
              <w:bottom w:val="nil"/>
              <w:right w:val="nil"/>
            </w:tcBorders>
          </w:tcPr>
          <w:p w14:paraId="70180B9D" w14:textId="77777777" w:rsidR="00091749" w:rsidRDefault="00091749">
            <w:pPr>
              <w:tabs>
                <w:tab w:val="left" w:pos="5040"/>
              </w:tabs>
            </w:pPr>
            <w:r>
              <w:t>Texas State University. San Marcos, TX, United States</w:t>
            </w:r>
          </w:p>
        </w:tc>
        <w:tc>
          <w:tcPr>
            <w:tcW w:w="2284" w:type="dxa"/>
            <w:tcBorders>
              <w:top w:val="nil"/>
              <w:left w:val="nil"/>
              <w:bottom w:val="nil"/>
              <w:right w:val="nil"/>
            </w:tcBorders>
          </w:tcPr>
          <w:p w14:paraId="658279F2" w14:textId="53EDD5CA" w:rsidR="00091749" w:rsidRDefault="00091749"/>
        </w:tc>
        <w:tc>
          <w:tcPr>
            <w:tcW w:w="2045" w:type="dxa"/>
            <w:tcBorders>
              <w:top w:val="nil"/>
              <w:left w:val="nil"/>
              <w:bottom w:val="nil"/>
              <w:right w:val="nil"/>
            </w:tcBorders>
          </w:tcPr>
          <w:p w14:paraId="598D391D" w14:textId="77777777" w:rsidR="00091749" w:rsidRDefault="00091749">
            <w:pPr>
              <w:tabs>
                <w:tab w:val="left" w:pos="5040"/>
              </w:tabs>
            </w:pPr>
            <w:r>
              <w:t>October 1, 2002 - May 31, 2008</w:t>
            </w:r>
          </w:p>
        </w:tc>
      </w:tr>
      <w:tr w:rsidR="00A422B5" w14:paraId="3D9BFC2D" w14:textId="77777777">
        <w:tc>
          <w:tcPr>
            <w:tcW w:w="3119" w:type="dxa"/>
            <w:tcBorders>
              <w:top w:val="nil"/>
              <w:left w:val="nil"/>
              <w:bottom w:val="nil"/>
              <w:right w:val="nil"/>
            </w:tcBorders>
          </w:tcPr>
          <w:p w14:paraId="1C438B6E" w14:textId="77777777" w:rsidR="00091749" w:rsidRDefault="00091749">
            <w:pPr>
              <w:tabs>
                <w:tab w:val="left" w:pos="5040"/>
              </w:tabs>
            </w:pPr>
            <w:r>
              <w:t>Academic Advisor I, College of Health Professions Advising Center</w:t>
            </w:r>
          </w:p>
        </w:tc>
        <w:tc>
          <w:tcPr>
            <w:tcW w:w="1912" w:type="dxa"/>
            <w:tcBorders>
              <w:top w:val="nil"/>
              <w:left w:val="nil"/>
              <w:bottom w:val="nil"/>
              <w:right w:val="nil"/>
            </w:tcBorders>
          </w:tcPr>
          <w:p w14:paraId="6648C92F" w14:textId="77777777" w:rsidR="00091749" w:rsidRDefault="00091749">
            <w:pPr>
              <w:tabs>
                <w:tab w:val="left" w:pos="5040"/>
              </w:tabs>
            </w:pPr>
            <w:r>
              <w:t>Texas State University. San Marcos, TX, United States</w:t>
            </w:r>
          </w:p>
        </w:tc>
        <w:tc>
          <w:tcPr>
            <w:tcW w:w="2284" w:type="dxa"/>
            <w:tcBorders>
              <w:top w:val="nil"/>
              <w:left w:val="nil"/>
              <w:bottom w:val="nil"/>
              <w:right w:val="nil"/>
            </w:tcBorders>
          </w:tcPr>
          <w:p w14:paraId="115B0231" w14:textId="77777777" w:rsidR="00091749" w:rsidRDefault="00091749"/>
        </w:tc>
        <w:tc>
          <w:tcPr>
            <w:tcW w:w="2045" w:type="dxa"/>
            <w:tcBorders>
              <w:top w:val="nil"/>
              <w:left w:val="nil"/>
              <w:bottom w:val="nil"/>
              <w:right w:val="nil"/>
            </w:tcBorders>
          </w:tcPr>
          <w:p w14:paraId="6B6FDDC7" w14:textId="77777777" w:rsidR="00091749" w:rsidRDefault="00091749">
            <w:pPr>
              <w:tabs>
                <w:tab w:val="left" w:pos="5040"/>
              </w:tabs>
            </w:pPr>
            <w:r>
              <w:t>June 3, 2002 - September 30, 2002</w:t>
            </w:r>
          </w:p>
        </w:tc>
      </w:tr>
      <w:tr w:rsidR="00A422B5" w14:paraId="4A0C460E" w14:textId="77777777">
        <w:tc>
          <w:tcPr>
            <w:tcW w:w="3119" w:type="dxa"/>
            <w:tcBorders>
              <w:top w:val="nil"/>
              <w:left w:val="nil"/>
              <w:bottom w:val="nil"/>
              <w:right w:val="nil"/>
            </w:tcBorders>
          </w:tcPr>
          <w:p w14:paraId="24261EF2" w14:textId="77777777" w:rsidR="00091749" w:rsidRDefault="00091749">
            <w:pPr>
              <w:tabs>
                <w:tab w:val="left" w:pos="5040"/>
              </w:tabs>
            </w:pPr>
            <w:r>
              <w:lastRenderedPageBreak/>
              <w:t>Administrative Assistant II, College of Fine Arts &amp; Communication Advising Center</w:t>
            </w:r>
          </w:p>
        </w:tc>
        <w:tc>
          <w:tcPr>
            <w:tcW w:w="1912" w:type="dxa"/>
            <w:tcBorders>
              <w:top w:val="nil"/>
              <w:left w:val="nil"/>
              <w:bottom w:val="nil"/>
              <w:right w:val="nil"/>
            </w:tcBorders>
          </w:tcPr>
          <w:p w14:paraId="657DE029" w14:textId="77777777" w:rsidR="00091749" w:rsidRDefault="00091749">
            <w:pPr>
              <w:tabs>
                <w:tab w:val="left" w:pos="5040"/>
              </w:tabs>
            </w:pPr>
            <w:r>
              <w:t>Texas State University. San Marcos, TX, United States</w:t>
            </w:r>
          </w:p>
        </w:tc>
        <w:tc>
          <w:tcPr>
            <w:tcW w:w="2284" w:type="dxa"/>
            <w:tcBorders>
              <w:top w:val="nil"/>
              <w:left w:val="nil"/>
              <w:bottom w:val="nil"/>
              <w:right w:val="nil"/>
            </w:tcBorders>
          </w:tcPr>
          <w:p w14:paraId="290D7237" w14:textId="77777777" w:rsidR="00091749" w:rsidRDefault="00091749"/>
        </w:tc>
        <w:tc>
          <w:tcPr>
            <w:tcW w:w="2045" w:type="dxa"/>
            <w:tcBorders>
              <w:top w:val="nil"/>
              <w:left w:val="nil"/>
              <w:bottom w:val="nil"/>
              <w:right w:val="nil"/>
            </w:tcBorders>
          </w:tcPr>
          <w:p w14:paraId="03E38259" w14:textId="77777777" w:rsidR="00091749" w:rsidRDefault="00091749">
            <w:pPr>
              <w:tabs>
                <w:tab w:val="left" w:pos="5040"/>
              </w:tabs>
            </w:pPr>
            <w:r>
              <w:t>January 8, 2001 - May 31, 2002</w:t>
            </w:r>
          </w:p>
        </w:tc>
      </w:tr>
    </w:tbl>
    <w:p w14:paraId="53E869FE" w14:textId="77777777" w:rsidR="00091749" w:rsidRDefault="00091749">
      <w:pPr>
        <w:tabs>
          <w:tab w:val="left" w:pos="5040"/>
        </w:tabs>
        <w:rPr>
          <w:b/>
          <w:bCs/>
        </w:rPr>
      </w:pPr>
    </w:p>
    <w:p w14:paraId="16370620" w14:textId="77777777" w:rsidR="00091749" w:rsidRDefault="00091749">
      <w:pPr>
        <w:tabs>
          <w:tab w:val="left" w:pos="5040"/>
        </w:tabs>
        <w:rPr>
          <w:b/>
          <w:bCs/>
        </w:rPr>
      </w:pPr>
    </w:p>
    <w:p w14:paraId="57F2ACBA" w14:textId="77777777" w:rsidR="00091749" w:rsidRDefault="00091749">
      <w:pPr>
        <w:pStyle w:val="Heading2"/>
      </w:pPr>
      <w:r>
        <w:t>II. TEACHING</w:t>
      </w:r>
    </w:p>
    <w:p w14:paraId="13D930C4" w14:textId="77777777" w:rsidR="00091749" w:rsidRDefault="00091749">
      <w:pPr>
        <w:tabs>
          <w:tab w:val="left" w:pos="5040"/>
        </w:tabs>
      </w:pPr>
    </w:p>
    <w:p w14:paraId="0E3096D7" w14:textId="77777777" w:rsidR="00091749" w:rsidRDefault="00091749">
      <w:pPr>
        <w:pStyle w:val="Heading3"/>
      </w:pPr>
      <w:r>
        <w:t>B. Courses Taught:</w:t>
      </w:r>
    </w:p>
    <w:p w14:paraId="79175C17" w14:textId="77777777" w:rsidR="00091749" w:rsidRDefault="00091749">
      <w:pPr>
        <w:ind w:left="720"/>
      </w:pPr>
    </w:p>
    <w:p w14:paraId="1034E215" w14:textId="77777777" w:rsidR="00091749" w:rsidRDefault="00091749">
      <w:pPr>
        <w:ind w:left="720"/>
      </w:pPr>
      <w:r>
        <w:t>Texas State University:</w:t>
      </w:r>
    </w:p>
    <w:p w14:paraId="57D1FFB1" w14:textId="77777777" w:rsidR="00091749" w:rsidRDefault="00091749">
      <w:pPr>
        <w:ind w:left="1440" w:hanging="360"/>
      </w:pPr>
    </w:p>
    <w:p w14:paraId="2E4B0EC1" w14:textId="77777777" w:rsidR="00091749" w:rsidRDefault="00091749">
      <w:pPr>
        <w:ind w:left="1440" w:hanging="360"/>
      </w:pPr>
      <w:r>
        <w:t>HIM 2360 - MED TERMINOLOGY</w:t>
      </w:r>
    </w:p>
    <w:p w14:paraId="1081D9B5" w14:textId="77777777" w:rsidR="00091749" w:rsidRDefault="00091749">
      <w:pPr>
        <w:ind w:left="1440" w:hanging="360"/>
      </w:pPr>
    </w:p>
    <w:p w14:paraId="6089B531" w14:textId="77777777" w:rsidR="00091749" w:rsidRDefault="00091749">
      <w:pPr>
        <w:ind w:left="1440" w:hanging="360"/>
      </w:pPr>
      <w:r>
        <w:t>HS 1310 - INTRO HLTH PROF</w:t>
      </w:r>
    </w:p>
    <w:p w14:paraId="1DF8FABC" w14:textId="77777777" w:rsidR="00091749" w:rsidRDefault="00091749"/>
    <w:p w14:paraId="73B7C148" w14:textId="77777777" w:rsidR="00091749" w:rsidRDefault="00091749">
      <w:pPr>
        <w:pStyle w:val="Heading3"/>
      </w:pPr>
      <w:r>
        <w:t>D. Courses Prepared and Curriculum Development:</w:t>
      </w:r>
    </w:p>
    <w:p w14:paraId="6B7ECFD4" w14:textId="77777777" w:rsidR="00091749" w:rsidRDefault="00091749">
      <w:pPr>
        <w:ind w:left="1080" w:hanging="360"/>
      </w:pPr>
    </w:p>
    <w:p w14:paraId="7AF7EEC6" w14:textId="77777777" w:rsidR="00091749" w:rsidRDefault="00091749">
      <w:pPr>
        <w:ind w:left="720"/>
      </w:pPr>
      <w:r>
        <w:t>HS 1310: Introduction to Health Professions, New Course, Texas State University. Taught: June 2024 - December 2024.</w:t>
      </w:r>
    </w:p>
    <w:p w14:paraId="14901E63" w14:textId="77777777" w:rsidR="00091749" w:rsidRDefault="00091749">
      <w:pPr>
        <w:ind w:left="1440"/>
      </w:pPr>
    </w:p>
    <w:p w14:paraId="77EA8A90" w14:textId="77777777" w:rsidR="00091749" w:rsidRDefault="00091749">
      <w:pPr>
        <w:ind w:left="1800" w:hanging="360"/>
      </w:pPr>
      <w:r>
        <w:t>Additional Comments: ​Developed new course, HS 1310--Introduction to Health Professions, in Summer 2024. Taught initial section of HS 1310 in Fall 2024. In Fall 2024, served as course coordinator for two other faculty who were teaching the course.</w:t>
      </w:r>
    </w:p>
    <w:p w14:paraId="7BD2A4E7" w14:textId="77777777" w:rsidR="00091749" w:rsidRDefault="00091749"/>
    <w:p w14:paraId="5B0D3604" w14:textId="77777777" w:rsidR="00091749" w:rsidRDefault="00091749">
      <w:pPr>
        <w:pStyle w:val="Heading3"/>
      </w:pPr>
      <w:r>
        <w:t>G. Teaching Professional Development Activities Attended</w:t>
      </w:r>
    </w:p>
    <w:p w14:paraId="24DE1A49" w14:textId="77777777" w:rsidR="00091749" w:rsidRDefault="00091749">
      <w:pPr>
        <w:ind w:left="720"/>
      </w:pPr>
    </w:p>
    <w:p w14:paraId="77A32C65" w14:textId="77777777" w:rsidR="00091749" w:rsidRDefault="00091749">
      <w:pPr>
        <w:ind w:left="720"/>
      </w:pPr>
      <w:r>
        <w:t>Conference Attendance, "Assembly on Education Symposium/Faculty Development Institute," AHIMA, Atlanta, GA, United States. (July 29, 2019 - July 31, 2019).</w:t>
      </w:r>
    </w:p>
    <w:p w14:paraId="49EB22A4" w14:textId="77777777" w:rsidR="00091749" w:rsidRDefault="00091749">
      <w:pPr>
        <w:ind w:left="1440"/>
      </w:pPr>
    </w:p>
    <w:p w14:paraId="5C9CC278" w14:textId="77777777" w:rsidR="00091749" w:rsidRDefault="00091749">
      <w:pPr>
        <w:tabs>
          <w:tab w:val="left" w:pos="5040"/>
        </w:tabs>
        <w:rPr>
          <w:b/>
          <w:bCs/>
        </w:rPr>
      </w:pPr>
    </w:p>
    <w:p w14:paraId="04DD6E15" w14:textId="77777777" w:rsidR="00091749" w:rsidRDefault="00091749">
      <w:pPr>
        <w:pStyle w:val="Heading2"/>
      </w:pPr>
      <w:r>
        <w:t>III. SCHOLARLY/CREATIVE</w:t>
      </w:r>
    </w:p>
    <w:p w14:paraId="3DD4D21A" w14:textId="77777777" w:rsidR="00091749" w:rsidRDefault="00091749">
      <w:pPr>
        <w:tabs>
          <w:tab w:val="left" w:pos="5040"/>
        </w:tabs>
        <w:rPr>
          <w:b/>
          <w:bCs/>
        </w:rPr>
      </w:pPr>
    </w:p>
    <w:p w14:paraId="288D0B4F" w14:textId="77777777" w:rsidR="00091749" w:rsidRDefault="00091749">
      <w:pPr>
        <w:pStyle w:val="Heading3"/>
      </w:pPr>
      <w:r>
        <w:t>A. Works in Print (including works accepted, forthcoming, in press):</w:t>
      </w:r>
    </w:p>
    <w:p w14:paraId="45F7A3B3" w14:textId="77777777" w:rsidR="00091749" w:rsidRDefault="00091749">
      <w:pPr>
        <w:tabs>
          <w:tab w:val="left" w:pos="5040"/>
        </w:tabs>
        <w:ind w:left="720" w:hanging="720"/>
      </w:pPr>
    </w:p>
    <w:p w14:paraId="484FE73D" w14:textId="77777777" w:rsidR="00091749" w:rsidRDefault="00091749">
      <w:r>
        <w:t>2. Articles:</w:t>
      </w:r>
    </w:p>
    <w:p w14:paraId="3C66E780" w14:textId="77777777" w:rsidR="00091749" w:rsidRDefault="00091749">
      <w:pPr>
        <w:tabs>
          <w:tab w:val="left" w:pos="5040"/>
        </w:tabs>
      </w:pPr>
    </w:p>
    <w:p w14:paraId="52CBF942" w14:textId="77777777" w:rsidR="00091749" w:rsidRDefault="00091749">
      <w:pPr>
        <w:tabs>
          <w:tab w:val="left" w:pos="5040"/>
        </w:tabs>
        <w:ind w:left="720"/>
      </w:pPr>
      <w:r>
        <w:t>a. Refereed Journal Articles:</w:t>
      </w:r>
    </w:p>
    <w:p w14:paraId="7626380F" w14:textId="77777777" w:rsidR="00091749" w:rsidRDefault="00091749">
      <w:pPr>
        <w:tabs>
          <w:tab w:val="left" w:pos="5040"/>
        </w:tabs>
        <w:ind w:left="1800" w:hanging="360"/>
      </w:pPr>
    </w:p>
    <w:p w14:paraId="3341848C" w14:textId="77777777" w:rsidR="00091749" w:rsidRDefault="00091749">
      <w:pPr>
        <w:tabs>
          <w:tab w:val="left" w:pos="5040"/>
        </w:tabs>
        <w:ind w:left="1800" w:hanging="360"/>
        <w:rPr>
          <w:color w:val="0000FF"/>
          <w:u w:val="single"/>
        </w:rPr>
      </w:pPr>
      <w:r>
        <w:t xml:space="preserve">Boysen, S. D. D., Hewitt, B. A., Gibbs, D. L., &amp; McLeod, A. J. (2019). Refining the Threat Calculus of Technology Threat Avoidance Theory. </w:t>
      </w:r>
      <w:r>
        <w:rPr>
          <w:i/>
          <w:iCs/>
        </w:rPr>
        <w:t>Communications of the Association for Information Systems</w:t>
      </w:r>
      <w:r>
        <w:t xml:space="preserve">, </w:t>
      </w:r>
      <w:r>
        <w:rPr>
          <w:i/>
          <w:iCs/>
        </w:rPr>
        <w:t>45</w:t>
      </w:r>
      <w:r>
        <w:t>, 95–115. https://doi.org/10.17705/1CAIS.04505</w:t>
      </w:r>
      <w:hyperlink r:id="rId6" w:history="1">
        <w:r>
          <w:rPr>
            <w:color w:val="0000FF"/>
            <w:u w:val="single"/>
          </w:rPr>
          <w:t>https://aisel.aisnet.org/cais/vol45/iss1/5/</w:t>
        </w:r>
      </w:hyperlink>
    </w:p>
    <w:p w14:paraId="11C06FE1" w14:textId="77777777" w:rsidR="00091749" w:rsidRDefault="00091749">
      <w:pPr>
        <w:tabs>
          <w:tab w:val="left" w:pos="5040"/>
        </w:tabs>
        <w:ind w:left="720" w:hanging="720"/>
      </w:pPr>
    </w:p>
    <w:p w14:paraId="1E90C64F" w14:textId="77777777" w:rsidR="00091749" w:rsidRDefault="00091749">
      <w:pPr>
        <w:pStyle w:val="Heading3"/>
      </w:pPr>
      <w:r>
        <w:t>B. Works Not in Print:</w:t>
      </w:r>
    </w:p>
    <w:p w14:paraId="331487B0" w14:textId="77777777" w:rsidR="00091749" w:rsidRDefault="00091749">
      <w:pPr>
        <w:tabs>
          <w:tab w:val="left" w:pos="5040"/>
        </w:tabs>
        <w:ind w:left="720" w:hanging="720"/>
      </w:pPr>
    </w:p>
    <w:p w14:paraId="35A62D40" w14:textId="77777777" w:rsidR="00091749" w:rsidRDefault="00091749">
      <w:pPr>
        <w:tabs>
          <w:tab w:val="left" w:pos="5040"/>
        </w:tabs>
        <w:ind w:left="720" w:hanging="720"/>
      </w:pPr>
      <w:r>
        <w:lastRenderedPageBreak/>
        <w:t>2. Invited Talks, Lectures, and Presentations:</w:t>
      </w:r>
    </w:p>
    <w:p w14:paraId="4322C093" w14:textId="77777777" w:rsidR="00091749" w:rsidRDefault="00091749">
      <w:pPr>
        <w:tabs>
          <w:tab w:val="left" w:pos="5040"/>
        </w:tabs>
        <w:ind w:left="1080" w:hanging="360"/>
      </w:pPr>
    </w:p>
    <w:p w14:paraId="27429674" w14:textId="77777777" w:rsidR="00091749" w:rsidRDefault="00091749">
      <w:pPr>
        <w:tabs>
          <w:tab w:val="left" w:pos="5040"/>
        </w:tabs>
        <w:ind w:left="1080" w:hanging="360"/>
      </w:pPr>
      <w:r>
        <w:t>Moczygemba, J. A. (Presenter), Boysen, S. D. (Presenter), AHIMA Assembly on Education, "Peachy Keen Change in Admission of RHIT to RHIA Progression Students," American Health Information Management Association, Atlanta, GA, United States. (July 30, 2019).</w:t>
      </w:r>
    </w:p>
    <w:p w14:paraId="55D65C4C" w14:textId="77777777" w:rsidR="00091749" w:rsidRDefault="00091749">
      <w:pPr>
        <w:tabs>
          <w:tab w:val="left" w:pos="5040"/>
        </w:tabs>
        <w:rPr>
          <w:b/>
          <w:bCs/>
        </w:rPr>
      </w:pPr>
    </w:p>
    <w:p w14:paraId="1B9FB49E" w14:textId="77777777" w:rsidR="00091749" w:rsidRDefault="00091749">
      <w:pPr>
        <w:tabs>
          <w:tab w:val="left" w:pos="5040"/>
        </w:tabs>
        <w:rPr>
          <w:b/>
          <w:bCs/>
        </w:rPr>
      </w:pPr>
    </w:p>
    <w:p w14:paraId="58E0BF2E" w14:textId="77777777" w:rsidR="00091749" w:rsidRDefault="00091749">
      <w:pPr>
        <w:pStyle w:val="Heading2"/>
      </w:pPr>
      <w:r>
        <w:t>IV. SERVICE</w:t>
      </w:r>
    </w:p>
    <w:p w14:paraId="411320E0" w14:textId="77777777" w:rsidR="00091749" w:rsidRDefault="00091749"/>
    <w:p w14:paraId="15E11110" w14:textId="77777777" w:rsidR="00091749" w:rsidRDefault="00091749">
      <w:pPr>
        <w:pStyle w:val="Heading3"/>
      </w:pPr>
      <w:r>
        <w:t>A. Institutional</w:t>
      </w:r>
    </w:p>
    <w:p w14:paraId="76584490" w14:textId="77777777" w:rsidR="00091749" w:rsidRDefault="00091749">
      <w:pPr>
        <w:tabs>
          <w:tab w:val="left" w:pos="5040"/>
        </w:tabs>
        <w:ind w:left="720"/>
      </w:pPr>
    </w:p>
    <w:p w14:paraId="334B3988" w14:textId="77777777" w:rsidR="00091749" w:rsidRDefault="00091749">
      <w:pPr>
        <w:tabs>
          <w:tab w:val="left" w:pos="5040"/>
        </w:tabs>
        <w:ind w:left="720"/>
      </w:pPr>
      <w:r>
        <w:t>1. University:</w:t>
      </w:r>
    </w:p>
    <w:p w14:paraId="67EADB90" w14:textId="77777777" w:rsidR="00091749" w:rsidRDefault="00091749">
      <w:pPr>
        <w:tabs>
          <w:tab w:val="left" w:pos="5040"/>
        </w:tabs>
        <w:ind w:left="1440"/>
      </w:pPr>
    </w:p>
    <w:p w14:paraId="37F61641" w14:textId="77777777" w:rsidR="00091749" w:rsidRDefault="00091749">
      <w:pPr>
        <w:tabs>
          <w:tab w:val="left" w:pos="5040"/>
        </w:tabs>
        <w:ind w:left="1440"/>
      </w:pPr>
      <w:r>
        <w:t>Member, AVP for Academic Advising and Transitions Search Committee. (November 20, 2024 - Present).</w:t>
      </w:r>
    </w:p>
    <w:p w14:paraId="76C08783" w14:textId="77777777" w:rsidR="00091749" w:rsidRDefault="00091749">
      <w:pPr>
        <w:ind w:left="2160"/>
        <w:rPr>
          <w:rFonts w:ascii="Lucida Console" w:hAnsi="Lucida Console" w:cs="Lucida Console"/>
          <w:color w:val="333399"/>
          <w:sz w:val="16"/>
          <w:szCs w:val="16"/>
        </w:rPr>
      </w:pPr>
    </w:p>
    <w:p w14:paraId="531BACDE" w14:textId="77777777" w:rsidR="00091749" w:rsidRDefault="00091749">
      <w:pPr>
        <w:tabs>
          <w:tab w:val="left" w:pos="5040"/>
        </w:tabs>
        <w:ind w:left="1440"/>
      </w:pPr>
    </w:p>
    <w:p w14:paraId="67C39949" w14:textId="77777777" w:rsidR="00091749" w:rsidRDefault="00091749">
      <w:pPr>
        <w:tabs>
          <w:tab w:val="left" w:pos="5040"/>
        </w:tabs>
        <w:ind w:left="1440"/>
      </w:pPr>
      <w:r>
        <w:t>Member, Academic Advising Task Force. (November 2024 - Present).</w:t>
      </w:r>
    </w:p>
    <w:p w14:paraId="075383C6" w14:textId="77777777" w:rsidR="00091749" w:rsidRDefault="00091749">
      <w:pPr>
        <w:tabs>
          <w:tab w:val="left" w:pos="5040"/>
        </w:tabs>
        <w:ind w:left="1440"/>
      </w:pPr>
    </w:p>
    <w:p w14:paraId="29F2E4CD" w14:textId="77777777" w:rsidR="00091749" w:rsidRDefault="00091749">
      <w:pPr>
        <w:tabs>
          <w:tab w:val="left" w:pos="5040"/>
        </w:tabs>
        <w:ind w:left="1440"/>
      </w:pPr>
      <w:r>
        <w:t>Member, Academic Recovery Senior Program Coordinator Search Committee. (August 1, 2023 - October 20, 2023).</w:t>
      </w:r>
    </w:p>
    <w:p w14:paraId="664043D8" w14:textId="77777777" w:rsidR="00091749" w:rsidRDefault="00091749">
      <w:pPr>
        <w:ind w:left="2160"/>
        <w:rPr>
          <w:rFonts w:ascii="Lucida Console" w:hAnsi="Lucida Console" w:cs="Lucida Console"/>
          <w:color w:val="333399"/>
          <w:sz w:val="16"/>
          <w:szCs w:val="16"/>
        </w:rPr>
      </w:pPr>
    </w:p>
    <w:p w14:paraId="4A779839" w14:textId="77777777" w:rsidR="00091749" w:rsidRDefault="00091749">
      <w:pPr>
        <w:tabs>
          <w:tab w:val="left" w:pos="5040"/>
        </w:tabs>
        <w:ind w:left="1440"/>
      </w:pPr>
    </w:p>
    <w:p w14:paraId="6917ABFB" w14:textId="77777777" w:rsidR="00091749" w:rsidRDefault="00091749">
      <w:pPr>
        <w:tabs>
          <w:tab w:val="left" w:pos="5040"/>
        </w:tabs>
        <w:ind w:left="1440"/>
      </w:pPr>
      <w:r>
        <w:t>Member, AVP for Curriculum and Academic Programs Search Committee. (February 1, 2023 - March 24, 2023).</w:t>
      </w:r>
    </w:p>
    <w:p w14:paraId="4C2D9DE4" w14:textId="77777777" w:rsidR="00091749" w:rsidRDefault="00091749">
      <w:pPr>
        <w:ind w:left="2160"/>
        <w:rPr>
          <w:rFonts w:ascii="Lucida Console" w:hAnsi="Lucida Console" w:cs="Lucida Console"/>
          <w:color w:val="333399"/>
          <w:sz w:val="16"/>
          <w:szCs w:val="16"/>
        </w:rPr>
      </w:pPr>
    </w:p>
    <w:p w14:paraId="0D0F0847" w14:textId="77777777" w:rsidR="00091749" w:rsidRDefault="00091749">
      <w:pPr>
        <w:tabs>
          <w:tab w:val="left" w:pos="5040"/>
        </w:tabs>
        <w:ind w:left="1440"/>
      </w:pPr>
    </w:p>
    <w:p w14:paraId="14BD341B" w14:textId="77777777" w:rsidR="00091749" w:rsidRDefault="00091749">
      <w:pPr>
        <w:tabs>
          <w:tab w:val="left" w:pos="5040"/>
        </w:tabs>
        <w:ind w:left="1440"/>
      </w:pPr>
      <w:r>
        <w:t>Member, Curriculum Specialist Search Committee. (September 19, 2022 - February 13, 2023).</w:t>
      </w:r>
    </w:p>
    <w:p w14:paraId="34A08958" w14:textId="77777777" w:rsidR="00091749" w:rsidRDefault="00091749">
      <w:pPr>
        <w:tabs>
          <w:tab w:val="left" w:pos="5040"/>
        </w:tabs>
        <w:ind w:left="1440"/>
      </w:pPr>
    </w:p>
    <w:p w14:paraId="0DC1B1BD" w14:textId="77777777" w:rsidR="00091749" w:rsidRDefault="00091749">
      <w:pPr>
        <w:tabs>
          <w:tab w:val="left" w:pos="5040"/>
        </w:tabs>
        <w:ind w:left="1440"/>
      </w:pPr>
      <w:r>
        <w:t>Member, Advising Work Group. (September 2018 - August 2022).</w:t>
      </w:r>
    </w:p>
    <w:p w14:paraId="5ACC5F0C" w14:textId="77777777" w:rsidR="00091749" w:rsidRDefault="00091749">
      <w:pPr>
        <w:ind w:left="2160"/>
      </w:pPr>
    </w:p>
    <w:p w14:paraId="6D6742D2" w14:textId="77777777" w:rsidR="00091749" w:rsidRDefault="00091749">
      <w:pPr>
        <w:tabs>
          <w:tab w:val="left" w:pos="5040"/>
        </w:tabs>
        <w:ind w:left="720"/>
      </w:pPr>
    </w:p>
    <w:p w14:paraId="2D7B6EF9" w14:textId="77777777" w:rsidR="00091749" w:rsidRDefault="00091749">
      <w:pPr>
        <w:tabs>
          <w:tab w:val="left" w:pos="5040"/>
        </w:tabs>
        <w:ind w:left="720"/>
      </w:pPr>
      <w:r>
        <w:t>2. College:</w:t>
      </w:r>
    </w:p>
    <w:p w14:paraId="735D0385" w14:textId="77777777" w:rsidR="00091749" w:rsidRDefault="00091749">
      <w:pPr>
        <w:tabs>
          <w:tab w:val="left" w:pos="5040"/>
        </w:tabs>
        <w:ind w:left="1440"/>
      </w:pPr>
    </w:p>
    <w:p w14:paraId="525D06F1" w14:textId="77777777" w:rsidR="00091749" w:rsidRDefault="00091749">
      <w:pPr>
        <w:tabs>
          <w:tab w:val="left" w:pos="5040"/>
        </w:tabs>
        <w:ind w:left="1440"/>
      </w:pPr>
      <w:r>
        <w:t>Member, College Curriculum Committee. (January 2005 - Present).</w:t>
      </w:r>
    </w:p>
    <w:p w14:paraId="55E02EAE" w14:textId="77777777" w:rsidR="00091749" w:rsidRDefault="00091749">
      <w:pPr>
        <w:ind w:left="2160"/>
        <w:rPr>
          <w:rFonts w:ascii="Lucida Console" w:hAnsi="Lucida Console" w:cs="Lucida Console"/>
          <w:color w:val="333399"/>
          <w:sz w:val="16"/>
          <w:szCs w:val="16"/>
        </w:rPr>
      </w:pPr>
    </w:p>
    <w:p w14:paraId="146BAEF7" w14:textId="77777777" w:rsidR="00091749" w:rsidRDefault="00091749">
      <w:pPr>
        <w:tabs>
          <w:tab w:val="left" w:pos="5040"/>
        </w:tabs>
        <w:ind w:left="1440"/>
      </w:pPr>
    </w:p>
    <w:p w14:paraId="022406D6" w14:textId="77777777" w:rsidR="00091749" w:rsidRDefault="00091749">
      <w:pPr>
        <w:tabs>
          <w:tab w:val="left" w:pos="5040"/>
        </w:tabs>
        <w:ind w:left="1440"/>
      </w:pPr>
      <w:r>
        <w:t>Member, Director, School of Nursing Search Committee. (December 13, 2023 - May 8, 2024).</w:t>
      </w:r>
    </w:p>
    <w:p w14:paraId="3B26EFB2" w14:textId="77777777" w:rsidR="00091749" w:rsidRDefault="00091749">
      <w:pPr>
        <w:ind w:left="2160"/>
        <w:rPr>
          <w:rFonts w:ascii="Lucida Console" w:hAnsi="Lucida Console" w:cs="Lucida Console"/>
          <w:color w:val="333399"/>
          <w:sz w:val="16"/>
          <w:szCs w:val="16"/>
        </w:rPr>
      </w:pPr>
    </w:p>
    <w:p w14:paraId="5FC66318" w14:textId="77777777" w:rsidR="00091749" w:rsidRDefault="00091749">
      <w:pPr>
        <w:tabs>
          <w:tab w:val="left" w:pos="5040"/>
        </w:tabs>
        <w:ind w:left="1440"/>
      </w:pPr>
    </w:p>
    <w:p w14:paraId="58D481FC" w14:textId="77777777" w:rsidR="00091749" w:rsidRDefault="00091749">
      <w:pPr>
        <w:tabs>
          <w:tab w:val="left" w:pos="5040"/>
        </w:tabs>
        <w:ind w:left="1440"/>
      </w:pPr>
      <w:r>
        <w:t>Member, College of Health Professions Associate Dean Search Committee. (December 1, 2023 - February 15, 2024).</w:t>
      </w:r>
    </w:p>
    <w:p w14:paraId="6B8B7A75" w14:textId="77777777" w:rsidR="00091749" w:rsidRDefault="00091749">
      <w:pPr>
        <w:ind w:left="2160"/>
        <w:rPr>
          <w:rFonts w:ascii="Lucida Console" w:hAnsi="Lucida Console" w:cs="Lucida Console"/>
          <w:color w:val="333399"/>
          <w:sz w:val="16"/>
          <w:szCs w:val="16"/>
        </w:rPr>
      </w:pPr>
    </w:p>
    <w:p w14:paraId="60E5D981" w14:textId="77777777" w:rsidR="00091749" w:rsidRDefault="00091749">
      <w:pPr>
        <w:tabs>
          <w:tab w:val="left" w:pos="5040"/>
        </w:tabs>
        <w:ind w:left="720" w:hanging="720"/>
      </w:pPr>
    </w:p>
    <w:p w14:paraId="6CD62591" w14:textId="77777777" w:rsidR="00091749" w:rsidRDefault="00091749">
      <w:pPr>
        <w:pStyle w:val="Heading3"/>
      </w:pPr>
      <w:r>
        <w:t>D. Organization Memberships:</w:t>
      </w:r>
    </w:p>
    <w:p w14:paraId="6E6C279B" w14:textId="77777777" w:rsidR="00091749" w:rsidRDefault="00091749">
      <w:pPr>
        <w:tabs>
          <w:tab w:val="left" w:pos="5040"/>
        </w:tabs>
        <w:ind w:left="720"/>
      </w:pPr>
    </w:p>
    <w:p w14:paraId="46384FEE" w14:textId="77777777" w:rsidR="00091749" w:rsidRDefault="00091749">
      <w:pPr>
        <w:tabs>
          <w:tab w:val="left" w:pos="5040"/>
        </w:tabs>
        <w:ind w:left="720"/>
      </w:pPr>
      <w:r>
        <w:t>National Association of Advisors for the Health Professions (NAAHP). (October 1, 2021 - Present).</w:t>
      </w:r>
    </w:p>
    <w:p w14:paraId="795F4994" w14:textId="77777777" w:rsidR="00091749" w:rsidRDefault="00091749">
      <w:pPr>
        <w:ind w:left="1440"/>
        <w:rPr>
          <w:rFonts w:ascii="Lucida Console" w:hAnsi="Lucida Console" w:cs="Lucida Console"/>
          <w:color w:val="333399"/>
          <w:sz w:val="16"/>
          <w:szCs w:val="16"/>
        </w:rPr>
      </w:pPr>
    </w:p>
    <w:p w14:paraId="5796B716" w14:textId="77777777" w:rsidR="00091749" w:rsidRDefault="00091749">
      <w:pPr>
        <w:tabs>
          <w:tab w:val="left" w:pos="5040"/>
        </w:tabs>
        <w:ind w:left="720"/>
      </w:pPr>
    </w:p>
    <w:p w14:paraId="4BFABECD" w14:textId="77777777" w:rsidR="00091749" w:rsidRDefault="00091749">
      <w:pPr>
        <w:tabs>
          <w:tab w:val="left" w:pos="5040"/>
        </w:tabs>
        <w:ind w:left="720"/>
      </w:pPr>
      <w:r>
        <w:t>Southeastern Association of Advisors for the Health Professions (SAAHP). (October 1, 2021 - Present).</w:t>
      </w:r>
    </w:p>
    <w:p w14:paraId="6D76A951" w14:textId="77777777" w:rsidR="00091749" w:rsidRDefault="00091749">
      <w:pPr>
        <w:ind w:left="1440"/>
        <w:rPr>
          <w:rFonts w:ascii="Lucida Console" w:hAnsi="Lucida Console" w:cs="Lucida Console"/>
          <w:color w:val="333399"/>
          <w:sz w:val="16"/>
          <w:szCs w:val="16"/>
        </w:rPr>
      </w:pPr>
    </w:p>
    <w:p w14:paraId="7C4A8960" w14:textId="77777777" w:rsidR="00091749" w:rsidRDefault="00091749">
      <w:pPr>
        <w:tabs>
          <w:tab w:val="left" w:pos="5040"/>
        </w:tabs>
        <w:ind w:left="720"/>
      </w:pPr>
    </w:p>
    <w:p w14:paraId="528518F1" w14:textId="77777777" w:rsidR="00091749" w:rsidRDefault="00091749">
      <w:pPr>
        <w:tabs>
          <w:tab w:val="left" w:pos="5040"/>
        </w:tabs>
        <w:ind w:left="720"/>
      </w:pPr>
      <w:r>
        <w:t>Texas Association for Advisors of Health Professions (TAAHP). (October 1, 2021 - Present).</w:t>
      </w:r>
    </w:p>
    <w:p w14:paraId="571AB323" w14:textId="77777777" w:rsidR="00091749" w:rsidRDefault="00091749">
      <w:pPr>
        <w:ind w:left="1440"/>
        <w:rPr>
          <w:rFonts w:ascii="Lucida Console" w:hAnsi="Lucida Console" w:cs="Lucida Console"/>
          <w:color w:val="333399"/>
          <w:sz w:val="16"/>
          <w:szCs w:val="16"/>
        </w:rPr>
      </w:pPr>
    </w:p>
    <w:p w14:paraId="36571A89" w14:textId="77777777" w:rsidR="00091749" w:rsidRDefault="00091749">
      <w:pPr>
        <w:tabs>
          <w:tab w:val="left" w:pos="5040"/>
        </w:tabs>
        <w:ind w:left="720"/>
      </w:pPr>
    </w:p>
    <w:p w14:paraId="46A1C4EC" w14:textId="60133575" w:rsidR="00091749" w:rsidRDefault="00091749">
      <w:pPr>
        <w:tabs>
          <w:tab w:val="left" w:pos="5040"/>
        </w:tabs>
        <w:ind w:left="720"/>
      </w:pPr>
      <w:r>
        <w:t xml:space="preserve">Central Texas Math Alignment Task Force (CTXMAT). (August 1, 2021 </w:t>
      </w:r>
      <w:r w:rsidR="009E1C1F">
        <w:t>–</w:t>
      </w:r>
      <w:r>
        <w:t xml:space="preserve"> </w:t>
      </w:r>
      <w:r w:rsidR="009E1C1F">
        <w:t>August</w:t>
      </w:r>
      <w:r w:rsidR="009C5B34">
        <w:t xml:space="preserve"> </w:t>
      </w:r>
      <w:r w:rsidR="001B619C">
        <w:t>3</w:t>
      </w:r>
      <w:r w:rsidR="009C5B34">
        <w:t>1,</w:t>
      </w:r>
      <w:r w:rsidR="001B619C">
        <w:t xml:space="preserve"> </w:t>
      </w:r>
      <w:r w:rsidR="009E1C1F">
        <w:t>2023</w:t>
      </w:r>
      <w:r>
        <w:t>).</w:t>
      </w:r>
    </w:p>
    <w:p w14:paraId="470C72B1" w14:textId="77777777" w:rsidR="00091749" w:rsidRDefault="00091749">
      <w:pPr>
        <w:ind w:left="1440"/>
        <w:rPr>
          <w:rFonts w:ascii="Lucida Console" w:hAnsi="Lucida Console" w:cs="Lucida Console"/>
          <w:color w:val="333399"/>
          <w:sz w:val="16"/>
          <w:szCs w:val="16"/>
        </w:rPr>
      </w:pPr>
    </w:p>
    <w:p w14:paraId="4398CBCA" w14:textId="77777777" w:rsidR="00091749" w:rsidRDefault="00091749">
      <w:pPr>
        <w:tabs>
          <w:tab w:val="left" w:pos="5040"/>
        </w:tabs>
        <w:ind w:left="720"/>
      </w:pPr>
    </w:p>
    <w:p w14:paraId="57CED5E7" w14:textId="77777777" w:rsidR="00091749" w:rsidRDefault="00091749">
      <w:pPr>
        <w:tabs>
          <w:tab w:val="left" w:pos="5040"/>
        </w:tabs>
        <w:ind w:left="720"/>
      </w:pPr>
      <w:r>
        <w:t>American Health Information Management Association (AHIMA). (August 2015 - Present).</w:t>
      </w:r>
    </w:p>
    <w:p w14:paraId="34F0F0BC" w14:textId="77777777" w:rsidR="00091749" w:rsidRDefault="00091749">
      <w:pPr>
        <w:ind w:left="1440"/>
        <w:rPr>
          <w:rFonts w:ascii="Lucida Console" w:hAnsi="Lucida Console" w:cs="Lucida Console"/>
          <w:color w:val="333399"/>
          <w:sz w:val="16"/>
          <w:szCs w:val="16"/>
        </w:rPr>
      </w:pPr>
    </w:p>
    <w:p w14:paraId="1A5032C4" w14:textId="77777777" w:rsidR="00091749" w:rsidRDefault="00091749">
      <w:pPr>
        <w:tabs>
          <w:tab w:val="left" w:pos="5040"/>
        </w:tabs>
        <w:ind w:left="720"/>
      </w:pPr>
    </w:p>
    <w:p w14:paraId="11B85436" w14:textId="77777777" w:rsidR="00091749" w:rsidRDefault="00091749">
      <w:pPr>
        <w:tabs>
          <w:tab w:val="left" w:pos="5040"/>
        </w:tabs>
        <w:ind w:left="720"/>
      </w:pPr>
      <w:r>
        <w:t>Texas Health Information Management Association (TXHIMA). (August 2015 - Present).</w:t>
      </w:r>
    </w:p>
    <w:p w14:paraId="67834846" w14:textId="77777777" w:rsidR="00091749" w:rsidRDefault="00091749">
      <w:pPr>
        <w:ind w:left="1440"/>
        <w:rPr>
          <w:rFonts w:ascii="Lucida Console" w:hAnsi="Lucida Console" w:cs="Lucida Console"/>
          <w:color w:val="333399"/>
          <w:sz w:val="16"/>
          <w:szCs w:val="16"/>
        </w:rPr>
      </w:pPr>
    </w:p>
    <w:p w14:paraId="32788929" w14:textId="77777777" w:rsidR="00091749" w:rsidRDefault="00091749">
      <w:pPr>
        <w:tabs>
          <w:tab w:val="left" w:pos="5040"/>
        </w:tabs>
        <w:ind w:left="720"/>
      </w:pPr>
    </w:p>
    <w:p w14:paraId="5532BAAB" w14:textId="77777777" w:rsidR="00091749" w:rsidRDefault="00091749">
      <w:pPr>
        <w:tabs>
          <w:tab w:val="left" w:pos="5040"/>
        </w:tabs>
        <w:ind w:left="720"/>
      </w:pPr>
      <w:r>
        <w:t>NACADA: The Global Community for Academic Advising (NACADA). (June 1, 2002 - Present).</w:t>
      </w:r>
    </w:p>
    <w:p w14:paraId="1630049F" w14:textId="77777777" w:rsidR="00091749" w:rsidRDefault="00091749">
      <w:pPr>
        <w:ind w:left="1440"/>
        <w:rPr>
          <w:rFonts w:ascii="Lucida Console" w:hAnsi="Lucida Console" w:cs="Lucida Console"/>
          <w:color w:val="333399"/>
          <w:sz w:val="16"/>
          <w:szCs w:val="16"/>
        </w:rPr>
      </w:pPr>
    </w:p>
    <w:p w14:paraId="4B2DFAB6" w14:textId="77777777" w:rsidR="00091749" w:rsidRDefault="00091749">
      <w:pPr>
        <w:tabs>
          <w:tab w:val="left" w:pos="5040"/>
        </w:tabs>
        <w:ind w:left="720"/>
      </w:pPr>
    </w:p>
    <w:p w14:paraId="3DF805BD" w14:textId="31C67AEE" w:rsidR="00091749" w:rsidRDefault="00091749">
      <w:pPr>
        <w:tabs>
          <w:tab w:val="left" w:pos="5040"/>
        </w:tabs>
        <w:ind w:left="720"/>
      </w:pPr>
      <w:r>
        <w:t>Healthcare Information and Management Systems Society (H</w:t>
      </w:r>
      <w:r w:rsidR="00187CBF">
        <w:t>I</w:t>
      </w:r>
      <w:r>
        <w:t xml:space="preserve">MSS). (November 2016 - </w:t>
      </w:r>
      <w:r w:rsidR="00187CBF">
        <w:t>Present</w:t>
      </w:r>
      <w:r>
        <w:t>).</w:t>
      </w:r>
    </w:p>
    <w:p w14:paraId="6F00F388" w14:textId="77777777" w:rsidR="00091749" w:rsidRDefault="00091749">
      <w:pPr>
        <w:ind w:left="1440"/>
        <w:rPr>
          <w:rFonts w:ascii="Lucida Console" w:hAnsi="Lucida Console" w:cs="Lucida Console"/>
          <w:color w:val="333399"/>
          <w:sz w:val="16"/>
          <w:szCs w:val="16"/>
        </w:rPr>
      </w:pPr>
    </w:p>
    <w:p w14:paraId="128B9A60" w14:textId="77777777" w:rsidR="00091749" w:rsidRDefault="00091749">
      <w:pPr>
        <w:tabs>
          <w:tab w:val="left" w:pos="5040"/>
        </w:tabs>
        <w:ind w:left="720"/>
      </w:pPr>
    </w:p>
    <w:p w14:paraId="10AE12FE" w14:textId="77777777" w:rsidR="00091749" w:rsidRDefault="00091749">
      <w:pPr>
        <w:tabs>
          <w:tab w:val="left" w:pos="5040"/>
        </w:tabs>
        <w:ind w:left="720"/>
      </w:pPr>
      <w:r>
        <w:t>Texas Academic Advising Network (TEXAAN). (June 2002 - June 2013).</w:t>
      </w:r>
    </w:p>
    <w:p w14:paraId="011B6402" w14:textId="77777777" w:rsidR="00091749" w:rsidRDefault="00091749">
      <w:pPr>
        <w:ind w:left="1440"/>
      </w:pPr>
    </w:p>
    <w:p w14:paraId="12D84A04" w14:textId="77777777" w:rsidR="00091749" w:rsidRDefault="00091749">
      <w:pPr>
        <w:tabs>
          <w:tab w:val="left" w:pos="5040"/>
        </w:tabs>
        <w:ind w:left="720" w:hanging="720"/>
      </w:pPr>
    </w:p>
    <w:p w14:paraId="0E9C3228" w14:textId="77777777" w:rsidR="00091749" w:rsidRDefault="00091749">
      <w:pPr>
        <w:pStyle w:val="Heading3"/>
      </w:pPr>
      <w:r>
        <w:t>E. Service Honors and Awards:</w:t>
      </w:r>
    </w:p>
    <w:p w14:paraId="193CD813" w14:textId="77777777" w:rsidR="00091749" w:rsidRDefault="00091749">
      <w:pPr>
        <w:ind w:left="720"/>
      </w:pPr>
    </w:p>
    <w:p w14:paraId="4E3A2130" w14:textId="77777777" w:rsidR="00091749" w:rsidRDefault="00091749">
      <w:pPr>
        <w:ind w:left="720"/>
      </w:pPr>
      <w:r>
        <w:t>Award / Honor Recipient: Texas State Employee of the Month.</w:t>
      </w:r>
    </w:p>
    <w:p w14:paraId="27180D30" w14:textId="77777777" w:rsidR="00091749" w:rsidRDefault="00091749">
      <w:pPr>
        <w:ind w:left="1080"/>
      </w:pPr>
      <w:r>
        <w:t>May 2020</w:t>
      </w:r>
    </w:p>
    <w:p w14:paraId="60BEA508" w14:textId="77777777" w:rsidR="00091749" w:rsidRDefault="00091749">
      <w:pPr>
        <w:ind w:left="1440"/>
        <w:rPr>
          <w:rFonts w:ascii="Lucida Console" w:hAnsi="Lucida Console" w:cs="Lucida Console"/>
          <w:color w:val="333399"/>
          <w:sz w:val="16"/>
          <w:szCs w:val="16"/>
        </w:rPr>
      </w:pPr>
    </w:p>
    <w:p w14:paraId="0CCDFF66" w14:textId="77777777" w:rsidR="00091749" w:rsidRDefault="00091749">
      <w:pPr>
        <w:ind w:left="720"/>
      </w:pPr>
    </w:p>
    <w:p w14:paraId="55CB9736" w14:textId="77777777" w:rsidR="00091749" w:rsidRDefault="00091749">
      <w:pPr>
        <w:ind w:left="720"/>
      </w:pPr>
      <w:r>
        <w:t>Award / Honor Recipient: Foundations of Excellence 2014, Texas State University Student Foundation.</w:t>
      </w:r>
    </w:p>
    <w:p w14:paraId="7E74E46E" w14:textId="77777777" w:rsidR="00091749" w:rsidRDefault="00091749">
      <w:pPr>
        <w:ind w:left="1080"/>
      </w:pPr>
      <w:r>
        <w:t>March 21, 2014</w:t>
      </w:r>
    </w:p>
    <w:p w14:paraId="656C4CCA" w14:textId="77777777" w:rsidR="00091749" w:rsidRDefault="00091749">
      <w:pPr>
        <w:ind w:left="1440"/>
        <w:rPr>
          <w:rFonts w:ascii="Lucida Console" w:hAnsi="Lucida Console" w:cs="Lucida Console"/>
          <w:color w:val="333399"/>
          <w:sz w:val="16"/>
          <w:szCs w:val="16"/>
        </w:rPr>
      </w:pPr>
    </w:p>
    <w:p w14:paraId="06CAD2E7" w14:textId="77777777" w:rsidR="00091749" w:rsidRDefault="00091749">
      <w:pPr>
        <w:ind w:left="720"/>
      </w:pPr>
    </w:p>
    <w:p w14:paraId="2E09A283" w14:textId="77777777" w:rsidR="00091749" w:rsidRDefault="00091749">
      <w:pPr>
        <w:ind w:left="720"/>
      </w:pPr>
      <w:r>
        <w:t>Award / Honor Recipient: Texas State Quarterly Team Award, Texas State University.</w:t>
      </w:r>
    </w:p>
    <w:p w14:paraId="42AC5714" w14:textId="77777777" w:rsidR="00091749" w:rsidRDefault="00091749">
      <w:pPr>
        <w:ind w:left="1080"/>
      </w:pPr>
      <w:r>
        <w:t>March 2012</w:t>
      </w:r>
    </w:p>
    <w:p w14:paraId="68956BC9" w14:textId="77777777" w:rsidR="00091749" w:rsidRDefault="00091749">
      <w:pPr>
        <w:ind w:left="1440"/>
      </w:pPr>
    </w:p>
    <w:p w14:paraId="4754EFD6" w14:textId="77777777" w:rsidR="00091749" w:rsidRDefault="00091749">
      <w:pPr>
        <w:ind w:left="1800" w:hanging="360"/>
      </w:pPr>
      <w:r>
        <w:t>Additional Comments: Awarded for service on the Commencement Team, which led the "Commencement Going Green" initiative to reduce waste at the commencement ceremonies each semester.</w:t>
      </w:r>
    </w:p>
    <w:p w14:paraId="2081BB36" w14:textId="77777777" w:rsidR="00091749" w:rsidRDefault="00091749">
      <w:pPr>
        <w:ind w:left="1080"/>
      </w:pPr>
      <w:r>
        <w:t>May 2010</w:t>
      </w:r>
    </w:p>
    <w:p w14:paraId="2BF7D19F" w14:textId="77777777" w:rsidR="00091749" w:rsidRDefault="00091749">
      <w:pPr>
        <w:ind w:left="1440"/>
      </w:pPr>
    </w:p>
    <w:p w14:paraId="5D3193C8" w14:textId="77777777" w:rsidR="00091749" w:rsidRDefault="00091749">
      <w:pPr>
        <w:ind w:left="1800" w:hanging="360"/>
      </w:pPr>
      <w:r>
        <w:t xml:space="preserve">Additional Comments: Awarded for service on the Quality Enhancement Plan (QEP) Committee for the Southern Association of Colleges and Schools </w:t>
      </w:r>
      <w:r>
        <w:lastRenderedPageBreak/>
        <w:t>Commission on Colleges (SACSCOS) reaffirmation process. The QEP established the Personalized Academic and Career Exploration (PACE) center on campus.</w:t>
      </w:r>
    </w:p>
    <w:p w14:paraId="51FF4363" w14:textId="77777777" w:rsidR="00091749" w:rsidRDefault="00091749">
      <w:pPr>
        <w:ind w:left="720"/>
      </w:pPr>
    </w:p>
    <w:p w14:paraId="48C8FDBD" w14:textId="77777777" w:rsidR="00091749" w:rsidRDefault="00091749">
      <w:pPr>
        <w:ind w:left="720"/>
      </w:pPr>
      <w:r>
        <w:t>Award / Honor Recipient: 2011 TEXAAN Outstanding Academic Advisor, TEXAAN.</w:t>
      </w:r>
    </w:p>
    <w:p w14:paraId="61BB0E28" w14:textId="77777777" w:rsidR="00091749" w:rsidRDefault="00091749">
      <w:pPr>
        <w:ind w:left="1080"/>
      </w:pPr>
      <w:r>
        <w:t>2011</w:t>
      </w:r>
    </w:p>
    <w:p w14:paraId="601AEDD8" w14:textId="77777777" w:rsidR="00091749" w:rsidRDefault="00091749">
      <w:pPr>
        <w:ind w:left="1440"/>
        <w:rPr>
          <w:rFonts w:ascii="Lucida Console" w:hAnsi="Lucida Console" w:cs="Lucida Console"/>
          <w:color w:val="333399"/>
          <w:sz w:val="16"/>
          <w:szCs w:val="16"/>
        </w:rPr>
      </w:pPr>
    </w:p>
    <w:p w14:paraId="04236518" w14:textId="77777777" w:rsidR="00091749" w:rsidRDefault="00091749">
      <w:pPr>
        <w:ind w:left="720"/>
      </w:pPr>
    </w:p>
    <w:p w14:paraId="5CE9F33A" w14:textId="77777777" w:rsidR="00091749" w:rsidRDefault="00091749">
      <w:pPr>
        <w:ind w:left="720"/>
      </w:pPr>
      <w:r>
        <w:t>Award / Honor Recipient: Texas State Academic Advisor of the Month, Texas State University.</w:t>
      </w:r>
    </w:p>
    <w:p w14:paraId="1624EA0A" w14:textId="77777777" w:rsidR="00091749" w:rsidRDefault="00091749">
      <w:pPr>
        <w:ind w:left="1080"/>
      </w:pPr>
      <w:r>
        <w:t>October 2010</w:t>
      </w:r>
    </w:p>
    <w:p w14:paraId="21333FAD" w14:textId="77777777" w:rsidR="00091749" w:rsidRDefault="00091749">
      <w:pPr>
        <w:ind w:left="1440"/>
        <w:rPr>
          <w:rFonts w:ascii="Lucida Console" w:hAnsi="Lucida Console" w:cs="Lucida Console"/>
          <w:color w:val="333399"/>
          <w:sz w:val="16"/>
          <w:szCs w:val="16"/>
        </w:rPr>
      </w:pPr>
    </w:p>
    <w:p w14:paraId="461E929C" w14:textId="77777777" w:rsidR="00091749" w:rsidRDefault="00091749"/>
    <w:p w14:paraId="1DEB3E72" w14:textId="77777777" w:rsidR="00091749" w:rsidRDefault="00091749">
      <w:pPr>
        <w:pStyle w:val="Heading3"/>
      </w:pPr>
      <w:r>
        <w:t>G. Service Professional Development Activities Attended:</w:t>
      </w:r>
    </w:p>
    <w:p w14:paraId="64C751BC" w14:textId="77777777" w:rsidR="00091749" w:rsidRDefault="00091749">
      <w:pPr>
        <w:ind w:left="720"/>
      </w:pPr>
    </w:p>
    <w:p w14:paraId="4D978D96" w14:textId="77777777" w:rsidR="00091749" w:rsidRDefault="00091749">
      <w:pPr>
        <w:ind w:left="720"/>
      </w:pPr>
      <w:r>
        <w:t>Conference Attendance, "CAHIIM 2024: Summit on Higher Education," Commission on Accreditation for Health Informatics and Information Management Education. (September 24, 2024 - September 26, 2024).</w:t>
      </w:r>
    </w:p>
    <w:p w14:paraId="36F3CDC2" w14:textId="77777777" w:rsidR="00091749" w:rsidRDefault="00091749">
      <w:pPr>
        <w:ind w:left="720"/>
      </w:pPr>
    </w:p>
    <w:p w14:paraId="42296ADC" w14:textId="77777777" w:rsidR="00091749" w:rsidRDefault="00091749">
      <w:pPr>
        <w:ind w:left="720"/>
      </w:pPr>
      <w:r>
        <w:t>Conference Attendance, "TxHIMA: HIIM Odyssey," Texas Health Information Management Association, San Marcos, TX, United States. (June 23, 2024 - June 25, 2024).</w:t>
      </w:r>
    </w:p>
    <w:p w14:paraId="49F55C87" w14:textId="77777777" w:rsidR="00091749" w:rsidRDefault="00091749">
      <w:pPr>
        <w:ind w:left="1440"/>
        <w:rPr>
          <w:rFonts w:ascii="Lucida Console" w:hAnsi="Lucida Console" w:cs="Lucida Console"/>
          <w:color w:val="333399"/>
          <w:sz w:val="16"/>
          <w:szCs w:val="16"/>
        </w:rPr>
      </w:pPr>
    </w:p>
    <w:p w14:paraId="64EB8261" w14:textId="77777777" w:rsidR="00091749" w:rsidRDefault="00091749">
      <w:pPr>
        <w:ind w:left="720"/>
      </w:pPr>
    </w:p>
    <w:p w14:paraId="39F5AD30" w14:textId="77777777" w:rsidR="00091749" w:rsidRDefault="00091749">
      <w:pPr>
        <w:ind w:left="720"/>
      </w:pPr>
      <w:r>
        <w:t>Workshop, "Leading with Authenticity," Texas State University. (December 6, 2023).</w:t>
      </w:r>
    </w:p>
    <w:p w14:paraId="2101DE22" w14:textId="77777777" w:rsidR="00091749" w:rsidRDefault="00091749">
      <w:pPr>
        <w:ind w:left="1440"/>
        <w:rPr>
          <w:rFonts w:ascii="Lucida Console" w:hAnsi="Lucida Console" w:cs="Lucida Console"/>
          <w:color w:val="333399"/>
          <w:sz w:val="16"/>
          <w:szCs w:val="16"/>
        </w:rPr>
      </w:pPr>
    </w:p>
    <w:p w14:paraId="5FB39411" w14:textId="77777777" w:rsidR="00091749" w:rsidRDefault="00091749">
      <w:pPr>
        <w:ind w:left="720"/>
      </w:pPr>
    </w:p>
    <w:p w14:paraId="07444897" w14:textId="77777777" w:rsidR="00091749" w:rsidRDefault="00091749">
      <w:pPr>
        <w:ind w:left="720"/>
      </w:pPr>
      <w:r>
        <w:t>Workshop, "Initiating Difficult Conversations," Texas State University. (November 8, 2023).</w:t>
      </w:r>
    </w:p>
    <w:p w14:paraId="61A1785C" w14:textId="77777777" w:rsidR="00091749" w:rsidRDefault="00091749">
      <w:pPr>
        <w:ind w:left="1440"/>
        <w:rPr>
          <w:rFonts w:ascii="Lucida Console" w:hAnsi="Lucida Console" w:cs="Lucida Console"/>
          <w:color w:val="333399"/>
          <w:sz w:val="16"/>
          <w:szCs w:val="16"/>
        </w:rPr>
      </w:pPr>
    </w:p>
    <w:p w14:paraId="0A934169" w14:textId="77777777" w:rsidR="00091749" w:rsidRDefault="00091749">
      <w:pPr>
        <w:ind w:left="720"/>
      </w:pPr>
    </w:p>
    <w:p w14:paraId="4E410068" w14:textId="77777777" w:rsidR="00091749" w:rsidRDefault="00091749">
      <w:pPr>
        <w:ind w:left="720"/>
      </w:pPr>
      <w:r>
        <w:t>Workshop, "Giving Effective Feedback in Personal or Work Situations," Texas State University. (October 11, 2023).</w:t>
      </w:r>
    </w:p>
    <w:p w14:paraId="2EB97684" w14:textId="77777777" w:rsidR="00091749" w:rsidRDefault="00091749">
      <w:pPr>
        <w:ind w:left="1440"/>
        <w:rPr>
          <w:rFonts w:ascii="Lucida Console" w:hAnsi="Lucida Console" w:cs="Lucida Console"/>
          <w:color w:val="333399"/>
          <w:sz w:val="16"/>
          <w:szCs w:val="16"/>
        </w:rPr>
      </w:pPr>
    </w:p>
    <w:p w14:paraId="1C046C8A" w14:textId="77777777" w:rsidR="00091749" w:rsidRDefault="00091749">
      <w:pPr>
        <w:ind w:left="720"/>
      </w:pPr>
    </w:p>
    <w:p w14:paraId="70C4A1A7" w14:textId="77777777" w:rsidR="00091749" w:rsidRDefault="00091749">
      <w:pPr>
        <w:ind w:left="720"/>
      </w:pPr>
      <w:r>
        <w:t>Conference Attendance, "CAHIIM 2023: Summit on Higher Education," Commission on Accreditation for Health Informatics and Information Management Education. (September 26, 2023 - September 27, 2023).</w:t>
      </w:r>
    </w:p>
    <w:p w14:paraId="6ECECE74" w14:textId="77777777" w:rsidR="00091749" w:rsidRDefault="00091749">
      <w:pPr>
        <w:ind w:left="720"/>
      </w:pPr>
    </w:p>
    <w:p w14:paraId="0ED31A9A" w14:textId="77777777" w:rsidR="00091749" w:rsidRDefault="00091749">
      <w:pPr>
        <w:ind w:left="720"/>
      </w:pPr>
      <w:r>
        <w:t>Conference Attendance, "Ellucian Live! 2023," Ellucian, New Orelans, LA, United States. (March 25, 2023 - March 29, 2023).</w:t>
      </w:r>
    </w:p>
    <w:p w14:paraId="53B02D22" w14:textId="77777777" w:rsidR="00091749" w:rsidRDefault="00091749">
      <w:pPr>
        <w:ind w:left="1440"/>
      </w:pPr>
    </w:p>
    <w:p w14:paraId="28C04B1E" w14:textId="77777777" w:rsidR="00091749" w:rsidRDefault="00091749">
      <w:pPr>
        <w:ind w:left="1800" w:hanging="360"/>
      </w:pPr>
      <w:r>
        <w:t>Additional Comments: Attended Ellucian Live! to explore opportunities for enhancing the student information system tools we use campus-wide and to provide feedback on opportunities for Ellucian to improve functionality.</w:t>
      </w:r>
    </w:p>
    <w:p w14:paraId="740E8899" w14:textId="77777777" w:rsidR="00091749" w:rsidRDefault="00091749">
      <w:pPr>
        <w:ind w:left="720"/>
      </w:pPr>
    </w:p>
    <w:p w14:paraId="6C9B5974" w14:textId="77777777" w:rsidR="00091749" w:rsidRDefault="00091749">
      <w:pPr>
        <w:ind w:left="720"/>
      </w:pPr>
      <w:r>
        <w:t>Workshop, "FACES: From Foster Care to College Student," Texas State University Dean of Students, San Marcos, TX. (November 16, 2022).</w:t>
      </w:r>
    </w:p>
    <w:p w14:paraId="1EC3AB5B" w14:textId="77777777" w:rsidR="00091749" w:rsidRDefault="00091749">
      <w:pPr>
        <w:ind w:left="1440"/>
        <w:rPr>
          <w:rFonts w:ascii="Lucida Console" w:hAnsi="Lucida Console" w:cs="Lucida Console"/>
          <w:color w:val="333399"/>
          <w:sz w:val="16"/>
          <w:szCs w:val="16"/>
        </w:rPr>
      </w:pPr>
    </w:p>
    <w:p w14:paraId="53919168" w14:textId="77777777" w:rsidR="00091749" w:rsidRDefault="00091749">
      <w:pPr>
        <w:ind w:left="720"/>
      </w:pPr>
    </w:p>
    <w:p w14:paraId="12842A56" w14:textId="77777777" w:rsidR="00091749" w:rsidRDefault="00091749">
      <w:pPr>
        <w:ind w:left="720"/>
      </w:pPr>
      <w:r>
        <w:t>Workshop, "Allies for Individuals with Disabilities," Texas State University, San Marcos, TX, United States. (October 12, 2022).</w:t>
      </w:r>
    </w:p>
    <w:p w14:paraId="7358D9C4" w14:textId="77777777" w:rsidR="00091749" w:rsidRDefault="00091749">
      <w:pPr>
        <w:ind w:left="1440"/>
        <w:rPr>
          <w:rFonts w:ascii="Lucida Console" w:hAnsi="Lucida Console" w:cs="Lucida Console"/>
          <w:color w:val="333399"/>
          <w:sz w:val="16"/>
          <w:szCs w:val="16"/>
        </w:rPr>
      </w:pPr>
    </w:p>
    <w:p w14:paraId="32A71AB5" w14:textId="77777777" w:rsidR="00091749" w:rsidRDefault="00091749">
      <w:pPr>
        <w:ind w:left="720"/>
      </w:pPr>
    </w:p>
    <w:p w14:paraId="4FB857D0" w14:textId="77777777" w:rsidR="00091749" w:rsidRDefault="00091749">
      <w:pPr>
        <w:ind w:left="720"/>
      </w:pPr>
      <w:r>
        <w:t>Conference Attendance, "Fall Festival 2022: Summit on Higher Education," Commission on Accreditation for Health Informatics and Information Management Education. (September 27, 2022 - September 29, 2022).</w:t>
      </w:r>
    </w:p>
    <w:p w14:paraId="6E0D9A08" w14:textId="77777777" w:rsidR="00091749" w:rsidRDefault="00091749">
      <w:pPr>
        <w:ind w:left="1440"/>
        <w:rPr>
          <w:rFonts w:ascii="Lucida Console" w:hAnsi="Lucida Console" w:cs="Lucida Console"/>
          <w:color w:val="333399"/>
          <w:sz w:val="16"/>
          <w:szCs w:val="16"/>
        </w:rPr>
      </w:pPr>
    </w:p>
    <w:p w14:paraId="1ADB0C16" w14:textId="77777777" w:rsidR="00091749" w:rsidRDefault="00091749">
      <w:pPr>
        <w:ind w:left="720"/>
      </w:pPr>
    </w:p>
    <w:p w14:paraId="606B601D" w14:textId="77777777" w:rsidR="00091749" w:rsidRDefault="00091749">
      <w:pPr>
        <w:ind w:left="720"/>
      </w:pPr>
      <w:r>
        <w:t>Conference Attendance, "National Association for Advisors of the Health Professions National Conference," NAAHP, Denver, CO, United States. (June 15, 2022 - June 18, 2022).</w:t>
      </w:r>
    </w:p>
    <w:p w14:paraId="12531440" w14:textId="77777777" w:rsidR="00091749" w:rsidRDefault="00091749">
      <w:pPr>
        <w:ind w:left="1440"/>
        <w:rPr>
          <w:rFonts w:ascii="Lucida Console" w:hAnsi="Lucida Console" w:cs="Lucida Console"/>
          <w:color w:val="333399"/>
          <w:sz w:val="16"/>
          <w:szCs w:val="16"/>
        </w:rPr>
      </w:pPr>
    </w:p>
    <w:p w14:paraId="183C9B51" w14:textId="77777777" w:rsidR="00091749" w:rsidRDefault="00091749">
      <w:pPr>
        <w:ind w:left="720"/>
      </w:pPr>
    </w:p>
    <w:p w14:paraId="681F3183" w14:textId="77777777" w:rsidR="00091749" w:rsidRDefault="00091749">
      <w:pPr>
        <w:ind w:left="720"/>
      </w:pPr>
      <w:r>
        <w:t>Workshop, "Introduction to Yuja," Texas State  University, San Marcos, TX. (May 12, 2022).</w:t>
      </w:r>
    </w:p>
    <w:p w14:paraId="0FBB6C8C" w14:textId="77777777" w:rsidR="00091749" w:rsidRDefault="00091749">
      <w:pPr>
        <w:ind w:left="1440"/>
        <w:rPr>
          <w:rFonts w:ascii="Lucida Console" w:hAnsi="Lucida Console" w:cs="Lucida Console"/>
          <w:color w:val="333399"/>
          <w:sz w:val="16"/>
          <w:szCs w:val="16"/>
        </w:rPr>
      </w:pPr>
    </w:p>
    <w:p w14:paraId="243FF74D" w14:textId="77777777" w:rsidR="00091749" w:rsidRDefault="00091749">
      <w:pPr>
        <w:ind w:left="720"/>
      </w:pPr>
    </w:p>
    <w:p w14:paraId="44FF008A" w14:textId="77777777" w:rsidR="00091749" w:rsidRDefault="00091749">
      <w:pPr>
        <w:ind w:left="720"/>
      </w:pPr>
      <w:r>
        <w:t>Workshop, "Numbers Don't Lie: Leveraging Applicant Data to Improve Pre-health Advising," Texas Association for Advisors of Health Professions. (March 25, 2022).</w:t>
      </w:r>
    </w:p>
    <w:p w14:paraId="05C4977C" w14:textId="77777777" w:rsidR="00091749" w:rsidRDefault="00091749">
      <w:pPr>
        <w:ind w:left="1440"/>
        <w:rPr>
          <w:rFonts w:ascii="Lucida Console" w:hAnsi="Lucida Console" w:cs="Lucida Console"/>
          <w:color w:val="333399"/>
          <w:sz w:val="16"/>
          <w:szCs w:val="16"/>
        </w:rPr>
      </w:pPr>
    </w:p>
    <w:p w14:paraId="61F4325B" w14:textId="77777777" w:rsidR="00091749" w:rsidRDefault="00091749">
      <w:pPr>
        <w:ind w:left="720"/>
      </w:pPr>
    </w:p>
    <w:p w14:paraId="703CC3BE" w14:textId="77777777" w:rsidR="00091749" w:rsidRDefault="00091749">
      <w:pPr>
        <w:ind w:left="720"/>
      </w:pPr>
      <w:r>
        <w:t>Workshop, "2020 Virtual Fall Festival: Cyber Threats, Trends &amp; Leadership Mid/Post-Pandemic," Commission on Accreditation for Health Informatics and Information Management. (September 28, 2020).</w:t>
      </w:r>
    </w:p>
    <w:p w14:paraId="662E456F" w14:textId="77777777" w:rsidR="00091749" w:rsidRDefault="00091749">
      <w:pPr>
        <w:ind w:left="1440"/>
        <w:rPr>
          <w:rFonts w:ascii="Lucida Console" w:hAnsi="Lucida Console" w:cs="Lucida Console"/>
          <w:color w:val="333399"/>
          <w:sz w:val="16"/>
          <w:szCs w:val="16"/>
        </w:rPr>
      </w:pPr>
    </w:p>
    <w:p w14:paraId="182AA571" w14:textId="77777777" w:rsidR="00091749" w:rsidRDefault="00091749">
      <w:pPr>
        <w:ind w:left="720"/>
      </w:pPr>
    </w:p>
    <w:p w14:paraId="3719AC07" w14:textId="77777777" w:rsidR="00091749" w:rsidRDefault="00091749">
      <w:pPr>
        <w:ind w:left="720"/>
      </w:pPr>
      <w:r>
        <w:t>Workshop, "2020 Virtual Fall Festival: Infusing Curriculum with Security, Legal and Risk Considerations," Commission on Accreditation for Health Informatics and Information Management. (September 28, 2020).</w:t>
      </w:r>
    </w:p>
    <w:p w14:paraId="6EE9696C" w14:textId="77777777" w:rsidR="00091749" w:rsidRDefault="00091749">
      <w:pPr>
        <w:ind w:left="1440"/>
        <w:rPr>
          <w:rFonts w:ascii="Lucida Console" w:hAnsi="Lucida Console" w:cs="Lucida Console"/>
          <w:color w:val="333399"/>
          <w:sz w:val="16"/>
          <w:szCs w:val="16"/>
        </w:rPr>
      </w:pPr>
    </w:p>
    <w:p w14:paraId="0B7E4F1F" w14:textId="77777777" w:rsidR="00091749" w:rsidRDefault="00091749">
      <w:pPr>
        <w:ind w:left="720"/>
      </w:pPr>
    </w:p>
    <w:p w14:paraId="07AE078C" w14:textId="77777777" w:rsidR="00091749" w:rsidRDefault="00091749">
      <w:pPr>
        <w:ind w:left="720"/>
      </w:pPr>
      <w:r>
        <w:t>Workshop, "HR Essentials for TXST Managers Pilot Program," Texas State University, Human Resources Department, San Marcos, TX. (January 2020 - February 2020).</w:t>
      </w:r>
    </w:p>
    <w:p w14:paraId="3A642A93" w14:textId="77777777" w:rsidR="00091749" w:rsidRDefault="00091749">
      <w:pPr>
        <w:ind w:left="1440"/>
        <w:rPr>
          <w:rFonts w:ascii="Lucida Console" w:hAnsi="Lucida Console" w:cs="Lucida Console"/>
          <w:color w:val="333399"/>
          <w:sz w:val="16"/>
          <w:szCs w:val="16"/>
        </w:rPr>
      </w:pPr>
    </w:p>
    <w:p w14:paraId="2FC22364" w14:textId="77777777" w:rsidR="00091749" w:rsidRDefault="00091749">
      <w:pPr>
        <w:ind w:left="720"/>
      </w:pPr>
    </w:p>
    <w:p w14:paraId="45D492F0" w14:textId="77777777" w:rsidR="00091749" w:rsidRDefault="00091749">
      <w:pPr>
        <w:ind w:left="720"/>
      </w:pPr>
      <w:r>
        <w:t>Conference Attendance, "2012 Texas Academic Advising Network Conference," TEXAAN, Nacogdoches, TX, United States. (February 22, 2012 - February 24, 2012).</w:t>
      </w:r>
    </w:p>
    <w:p w14:paraId="0715D257" w14:textId="77777777" w:rsidR="00091749" w:rsidRDefault="00091749">
      <w:pPr>
        <w:ind w:left="1440"/>
        <w:rPr>
          <w:rFonts w:ascii="Lucida Console" w:hAnsi="Lucida Console" w:cs="Lucida Console"/>
          <w:color w:val="333399"/>
          <w:sz w:val="16"/>
          <w:szCs w:val="16"/>
        </w:rPr>
      </w:pPr>
    </w:p>
    <w:p w14:paraId="6B32FC37" w14:textId="77777777" w:rsidR="00091749" w:rsidRDefault="00091749">
      <w:pPr>
        <w:ind w:left="720"/>
      </w:pPr>
    </w:p>
    <w:p w14:paraId="1E02B50E" w14:textId="77777777" w:rsidR="00091749" w:rsidRDefault="00091749">
      <w:pPr>
        <w:ind w:left="720"/>
      </w:pPr>
      <w:r>
        <w:t>Conference Attendance, "2010 Texas Academic Advising Network Conference," TEXAAN, San Marcos, TX, United States. (February 17, 2010 - February 19, 2010).</w:t>
      </w:r>
    </w:p>
    <w:p w14:paraId="68E8A34A" w14:textId="77777777" w:rsidR="00091749" w:rsidRDefault="00091749">
      <w:pPr>
        <w:ind w:left="1440"/>
        <w:rPr>
          <w:rFonts w:ascii="Lucida Console" w:hAnsi="Lucida Console" w:cs="Lucida Console"/>
          <w:color w:val="333399"/>
          <w:sz w:val="16"/>
          <w:szCs w:val="16"/>
        </w:rPr>
      </w:pPr>
    </w:p>
    <w:p w14:paraId="3FCD397B" w14:textId="77777777" w:rsidR="00091749" w:rsidRDefault="00091749">
      <w:pPr>
        <w:ind w:left="720"/>
      </w:pPr>
    </w:p>
    <w:p w14:paraId="3F22F73B" w14:textId="77777777" w:rsidR="00091749" w:rsidRDefault="00091749">
      <w:pPr>
        <w:ind w:left="720"/>
      </w:pPr>
      <w:r>
        <w:t>Conference Attendance, "33rd Annual Conference on Academic Advising," NACADA, San Antonio, TX, United States. (September 30, 2009 - October 3, 2009).</w:t>
      </w:r>
    </w:p>
    <w:p w14:paraId="3B735A37" w14:textId="77777777" w:rsidR="00091749" w:rsidRDefault="00091749">
      <w:pPr>
        <w:ind w:left="1440"/>
        <w:rPr>
          <w:rFonts w:ascii="Lucida Console" w:hAnsi="Lucida Console" w:cs="Lucida Console"/>
          <w:color w:val="333399"/>
          <w:sz w:val="16"/>
          <w:szCs w:val="16"/>
        </w:rPr>
      </w:pPr>
    </w:p>
    <w:p w14:paraId="5358CA45" w14:textId="77777777" w:rsidR="00091749" w:rsidRDefault="00091749">
      <w:pPr>
        <w:ind w:left="720"/>
      </w:pPr>
    </w:p>
    <w:p w14:paraId="10548E30" w14:textId="77777777" w:rsidR="00091749" w:rsidRDefault="00091749">
      <w:pPr>
        <w:ind w:left="720"/>
      </w:pPr>
      <w:r>
        <w:t>Webinar, "Academic Advising's Integral Role in Academic Success and Persistence of Students," NACADA. (September 12, 2007).</w:t>
      </w:r>
    </w:p>
    <w:p w14:paraId="16DF881A" w14:textId="77777777" w:rsidR="00091749" w:rsidRDefault="00091749">
      <w:pPr>
        <w:ind w:left="1440"/>
        <w:rPr>
          <w:rFonts w:ascii="Lucida Console" w:hAnsi="Lucida Console" w:cs="Lucida Console"/>
          <w:color w:val="333399"/>
          <w:sz w:val="16"/>
          <w:szCs w:val="16"/>
        </w:rPr>
      </w:pPr>
    </w:p>
    <w:p w14:paraId="18751DEC" w14:textId="77777777" w:rsidR="00091749" w:rsidRDefault="00091749">
      <w:pPr>
        <w:ind w:left="720"/>
      </w:pPr>
    </w:p>
    <w:p w14:paraId="60099D5B" w14:textId="77777777" w:rsidR="00091749" w:rsidRDefault="00091749">
      <w:pPr>
        <w:ind w:left="720"/>
      </w:pPr>
      <w:r>
        <w:t>Conference Attendance, "NACADA Region 7 &amp; TEXAAN Annual Conference," NACADA/TEXAAN, Austin, TX, United States. (March 8, 2007 - March 10, 2007).</w:t>
      </w:r>
    </w:p>
    <w:p w14:paraId="6BE695DB" w14:textId="77777777" w:rsidR="00091749" w:rsidRDefault="00091749">
      <w:pPr>
        <w:ind w:left="1440"/>
        <w:rPr>
          <w:rFonts w:ascii="Lucida Console" w:hAnsi="Lucida Console" w:cs="Lucida Console"/>
          <w:color w:val="333399"/>
          <w:sz w:val="16"/>
          <w:szCs w:val="16"/>
        </w:rPr>
      </w:pPr>
    </w:p>
    <w:p w14:paraId="080FDEAF" w14:textId="77777777" w:rsidR="00091749" w:rsidRDefault="00091749">
      <w:pPr>
        <w:ind w:left="720"/>
      </w:pPr>
    </w:p>
    <w:p w14:paraId="63DE973E" w14:textId="77777777" w:rsidR="00091749" w:rsidRDefault="00091749">
      <w:pPr>
        <w:ind w:left="720"/>
      </w:pPr>
      <w:r>
        <w:lastRenderedPageBreak/>
        <w:t>Institute, "Assessment of Academic Advising Institute 2007," NACADA, San Antonio, TX, United States. (January 31, 2007 - February 2, 2007).</w:t>
      </w:r>
    </w:p>
    <w:p w14:paraId="6D5D2426" w14:textId="77777777" w:rsidR="00091749" w:rsidRDefault="00091749">
      <w:pPr>
        <w:ind w:left="1440"/>
        <w:rPr>
          <w:rFonts w:ascii="Lucida Console" w:hAnsi="Lucida Console" w:cs="Lucida Console"/>
          <w:color w:val="333399"/>
          <w:sz w:val="16"/>
          <w:szCs w:val="16"/>
        </w:rPr>
      </w:pPr>
    </w:p>
    <w:p w14:paraId="2940C4F6" w14:textId="77777777" w:rsidR="00091749" w:rsidRDefault="00091749">
      <w:pPr>
        <w:ind w:left="720"/>
      </w:pPr>
    </w:p>
    <w:p w14:paraId="34D0CE49" w14:textId="77777777" w:rsidR="00091749" w:rsidRDefault="00091749">
      <w:pPr>
        <w:ind w:left="720"/>
      </w:pPr>
      <w:r>
        <w:t>Conference Attendance, "29th National Conference on Academic Advising," NACADA, Las Vegas, NV, United States. (October 5, 2005 - October 8, 2005).</w:t>
      </w:r>
    </w:p>
    <w:p w14:paraId="498693D8" w14:textId="77777777" w:rsidR="00091749" w:rsidRDefault="00091749">
      <w:pPr>
        <w:ind w:left="1440"/>
      </w:pPr>
    </w:p>
    <w:p w14:paraId="4AE2B0B1" w14:textId="77777777" w:rsidR="00091749" w:rsidRDefault="00091749">
      <w:pPr>
        <w:rPr>
          <w:rFonts w:ascii="Arial" w:hAnsi="Arial" w:cs="Arial"/>
          <w:sz w:val="20"/>
          <w:szCs w:val="20"/>
        </w:rPr>
      </w:pPr>
    </w:p>
    <w:sectPr w:rsidR="00091749">
      <w:headerReference w:type="default" r:id="rId7"/>
      <w:footerReference w:type="default" r:id="rId8"/>
      <w:pgSz w:w="12240" w:h="15840"/>
      <w:pgMar w:top="1008" w:right="1440" w:bottom="1008"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A3B12" w14:textId="77777777" w:rsidR="00091749" w:rsidRDefault="00091749">
      <w:r>
        <w:separator/>
      </w:r>
    </w:p>
  </w:endnote>
  <w:endnote w:type="continuationSeparator" w:id="0">
    <w:p w14:paraId="7B526ADE" w14:textId="77777777" w:rsidR="00091749" w:rsidRDefault="0009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Console">
    <w:altName w:val="Consolas"/>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D9FD" w14:textId="77777777" w:rsidR="00091749" w:rsidRDefault="00091749">
    <w:pPr>
      <w:pStyle w:val="Footer"/>
      <w:jc w:val="center"/>
      <w:rPr>
        <w:sz w:val="20"/>
        <w:szCs w:val="20"/>
      </w:rPr>
    </w:pPr>
    <w:r>
      <w:rPr>
        <w:sz w:val="20"/>
        <w:szCs w:val="20"/>
      </w:rPr>
      <w:t xml:space="preserve">Page </w:t>
    </w:r>
    <w:r>
      <w:rPr>
        <w:sz w:val="20"/>
        <w:szCs w:val="20"/>
      </w:rPr>
      <w:fldChar w:fldCharType="begin"/>
    </w:r>
    <w:r>
      <w:rPr>
        <w:sz w:val="20"/>
        <w:szCs w:val="20"/>
      </w:rPr>
      <w:instrText xml:space="preserve">PAGE </w:instrText>
    </w:r>
    <w:r>
      <w:rPr>
        <w:sz w:val="20"/>
        <w:szCs w:val="20"/>
      </w:rPr>
      <w:fldChar w:fldCharType="separate"/>
    </w:r>
    <w:r>
      <w:rPr>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NUMPAGES </w:instrText>
    </w:r>
    <w:r>
      <w:rPr>
        <w:sz w:val="20"/>
        <w:szCs w:val="20"/>
      </w:rPr>
      <w:fldChar w:fldCharType="separate"/>
    </w:r>
    <w:r>
      <w:rPr>
        <w:sz w:val="20"/>
        <w:szCs w:val="20"/>
      </w:rPr>
      <w:t>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1EB89" w14:textId="77777777" w:rsidR="00091749" w:rsidRDefault="00091749">
      <w:r>
        <w:separator/>
      </w:r>
    </w:p>
  </w:footnote>
  <w:footnote w:type="continuationSeparator" w:id="0">
    <w:p w14:paraId="6C9734AB" w14:textId="77777777" w:rsidR="00091749" w:rsidRDefault="0009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1D3C" w14:textId="77777777" w:rsidR="00091749" w:rsidRDefault="00091749">
    <w:pPr>
      <w:pStyle w:val="Header"/>
      <w:jc w:val="right"/>
      <w:rPr>
        <w:sz w:val="20"/>
        <w:szCs w:val="20"/>
      </w:rPr>
    </w:pPr>
    <w:r>
      <w:rPr>
        <w:sz w:val="20"/>
        <w:szCs w:val="20"/>
      </w:rPr>
      <w:t>AA PPS 04.02.20 Form A</w:t>
    </w:r>
  </w:p>
  <w:p w14:paraId="493A5852" w14:textId="77777777" w:rsidR="00091749" w:rsidRDefault="00091749">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F1"/>
    <w:rsid w:val="00091749"/>
    <w:rsid w:val="00187CBF"/>
    <w:rsid w:val="001B619C"/>
    <w:rsid w:val="002F08FD"/>
    <w:rsid w:val="009C5B34"/>
    <w:rsid w:val="009E1C1F"/>
    <w:rsid w:val="00A316E2"/>
    <w:rsid w:val="00A422B5"/>
    <w:rsid w:val="00AA1EF1"/>
    <w:rsid w:val="00DF00F1"/>
    <w:rsid w:val="00E023D8"/>
    <w:rsid w:val="00E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A9704"/>
  <w14:defaultImageDpi w14:val="0"/>
  <w15:docId w15:val="{484E8E3A-6FE0-4BC9-94D1-FEF7F81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kern w:val="0"/>
    </w:rPr>
  </w:style>
  <w:style w:type="paragraph" w:styleId="Heading1">
    <w:name w:val="heading 1"/>
    <w:basedOn w:val="Normal"/>
    <w:next w:val="Normal"/>
    <w:uiPriority w:val="99"/>
    <w:qFormat/>
    <w:pPr>
      <w:jc w:val="center"/>
      <w:outlineLvl w:val="0"/>
    </w:pPr>
    <w:rPr>
      <w:b/>
      <w:bCs/>
    </w:rPr>
  </w:style>
  <w:style w:type="paragraph" w:styleId="Heading2">
    <w:name w:val="heading 2"/>
    <w:basedOn w:val="Normal"/>
    <w:next w:val="Normal"/>
    <w:uiPriority w:val="99"/>
    <w:qFormat/>
    <w:pPr>
      <w:ind w:left="720" w:hanging="720"/>
      <w:outlineLvl w:val="1"/>
    </w:pPr>
    <w:rPr>
      <w:b/>
      <w:bCs/>
    </w:rPr>
  </w:style>
  <w:style w:type="paragraph" w:styleId="Heading3">
    <w:name w:val="heading 3"/>
    <w:basedOn w:val="Normal"/>
    <w:next w:val="Normal"/>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Pr>
      <w:b/>
      <w:bCs/>
    </w:rPr>
  </w:style>
  <w:style w:type="character" w:customStyle="1" w:styleId="Heading2Char">
    <w:name w:val="Heading 2 Char"/>
    <w:basedOn w:val="DefaultParagraphFont"/>
    <w:uiPriority w:val="99"/>
    <w:rPr>
      <w:b/>
      <w:bCs/>
    </w:rPr>
  </w:style>
  <w:style w:type="character" w:customStyle="1" w:styleId="Heading3Char">
    <w:name w:val="Heading 3 Char"/>
    <w:basedOn w:val="DefaultParagraphFont"/>
    <w:uiPriority w:val="99"/>
  </w:style>
  <w:style w:type="paragraph" w:customStyle="1" w:styleId="Code">
    <w:name w:val="Code"/>
    <w:link w:val="commentChar"/>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pPr>
    <w:rPr>
      <w:rFonts w:ascii="Lucida Console" w:hAnsi="Lucida Console" w:cs="Lucida Console"/>
      <w:color w:val="333399"/>
      <w:kern w:val="0"/>
      <w:sz w:val="16"/>
      <w:szCs w:val="16"/>
    </w:rPr>
  </w:style>
  <w:style w:type="character" w:customStyle="1" w:styleId="CodeChar">
    <w:name w:val="Code Char"/>
    <w:link w:val="comment"/>
    <w:uiPriority w:val="99"/>
    <w:rPr>
      <w:rFonts w:ascii="Lucida Console" w:hAnsi="Lucida Console" w:cs="Lucida Console"/>
      <w:color w:val="333399"/>
      <w:sz w:val="16"/>
      <w:szCs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spacing w:after="0" w:line="240" w:lineRule="auto"/>
      <w:ind w:left="720" w:hanging="720"/>
    </w:pPr>
    <w:rPr>
      <w:rFonts w:ascii="Lucida Console" w:hAnsi="Lucida Console" w:cs="Lucida Console"/>
      <w:color w:val="000080"/>
      <w:kern w:val="0"/>
      <w:sz w:val="16"/>
      <w:szCs w:val="16"/>
    </w:rPr>
  </w:style>
  <w:style w:type="paragraph" w:customStyle="1" w:styleId="code0">
    <w:name w:val="code"/>
    <w:link w:val="codenobackChar"/>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kern w:val="0"/>
      <w:sz w:val="16"/>
      <w:szCs w:val="16"/>
    </w:rPr>
  </w:style>
  <w:style w:type="paragraph" w:customStyle="1" w:styleId="desc">
    <w:name w:val="desc"/>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spacing w:after="0" w:line="240" w:lineRule="auto"/>
      <w:ind w:left="720" w:hanging="720"/>
    </w:pPr>
    <w:rPr>
      <w:rFonts w:ascii="Lucida Console" w:hAnsi="Lucida Console" w:cs="Lucida Console"/>
      <w:color w:val="000080"/>
      <w:kern w:val="0"/>
      <w:sz w:val="16"/>
      <w:szCs w:val="16"/>
    </w:rPr>
  </w:style>
  <w:style w:type="character" w:customStyle="1" w:styleId="codeChar0">
    <w:name w:val="code Char"/>
    <w:uiPriority w:val="99"/>
    <w:rPr>
      <w:rFonts w:ascii="Lucida Console" w:hAnsi="Lucida Console" w:cs="Lucida Console"/>
      <w:color w:val="333399"/>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character" w:customStyle="1" w:styleId="DescriptionChar">
    <w:name w:val="Description Char"/>
    <w:link w:val="import"/>
    <w:uiPriority w:val="99"/>
    <w:rPr>
      <w:rFonts w:ascii="Lucida Console" w:hAnsi="Lucida Console" w:cs="Lucida Console"/>
      <w:color w:val="000080"/>
      <w:sz w:val="16"/>
      <w:szCs w:val="16"/>
    </w:rPr>
  </w:style>
  <w:style w:type="character" w:customStyle="1" w:styleId="descChar">
    <w:name w:val="desc Char"/>
    <w:link w:val="codenoback"/>
    <w:uiPriority w:val="99"/>
    <w:rPr>
      <w:rFonts w:ascii="Lucida Console" w:hAnsi="Lucida Console" w:cs="Lucida Console"/>
      <w:color w:val="000080"/>
      <w:sz w:val="16"/>
      <w:szCs w:val="16"/>
    </w:rPr>
  </w:style>
  <w:style w:type="character" w:styleId="HTMLCode">
    <w:name w:val="HTML Code"/>
    <w:basedOn w:val="DefaultParagraphFont"/>
    <w:uiPriority w:val="99"/>
    <w:rPr>
      <w:rFonts w:ascii="Courier New" w:hAnsi="Courier New" w:cs="Courier New"/>
      <w:sz w:val="20"/>
      <w:szCs w:val="20"/>
    </w:rPr>
  </w:style>
  <w:style w:type="paragraph" w:customStyle="1" w:styleId="section3">
    <w:name w:val="section_3"/>
    <w:uiPriority w:val="99"/>
    <w:pPr>
      <w:widowControl w:val="0"/>
      <w:autoSpaceDE w:val="0"/>
      <w:autoSpaceDN w:val="0"/>
      <w:adjustRightInd w:val="0"/>
      <w:spacing w:after="0" w:line="240" w:lineRule="auto"/>
    </w:pPr>
    <w:rPr>
      <w:rFonts w:ascii="Times New Roman" w:hAnsi="Times New Roman" w:cs="Times New Roman"/>
      <w:b/>
      <w:bCs/>
      <w:kern w:val="0"/>
      <w:sz w:val="22"/>
      <w:szCs w:val="22"/>
      <w:u w:val="single"/>
    </w:rPr>
  </w:style>
  <w:style w:type="character" w:customStyle="1" w:styleId="section3Char">
    <w:name w:val="section_3 Char"/>
    <w:uiPriority w:val="99"/>
    <w:rPr>
      <w:b/>
      <w:bCs/>
      <w:sz w:val="22"/>
      <w:szCs w:val="22"/>
      <w:u w:val="single"/>
    </w:rPr>
  </w:style>
  <w:style w:type="paragraph" w:customStyle="1" w:styleId="section4">
    <w:name w:val="section_4"/>
    <w:uiPriority w:val="99"/>
    <w:pPr>
      <w:widowControl w:val="0"/>
      <w:autoSpaceDE w:val="0"/>
      <w:autoSpaceDN w:val="0"/>
      <w:adjustRightInd w:val="0"/>
      <w:spacing w:after="0" w:line="240" w:lineRule="auto"/>
      <w:ind w:left="360"/>
    </w:pPr>
    <w:rPr>
      <w:rFonts w:ascii="Times New Roman" w:hAnsi="Times New Roman" w:cs="Times New Roman"/>
      <w:b/>
      <w:bCs/>
      <w:kern w:val="0"/>
      <w:sz w:val="22"/>
      <w:szCs w:val="22"/>
    </w:rPr>
  </w:style>
  <w:style w:type="paragraph" w:customStyle="1" w:styleId="param">
    <w:name w:val="*param"/>
    <w:uiPriority w:val="99"/>
    <w:pPr>
      <w:pBdr>
        <w:top w:val="single" w:sz="4" w:space="1" w:color="808080"/>
        <w:left w:val="single" w:sz="4" w:space="4" w:color="808080"/>
        <w:bottom w:val="single" w:sz="4" w:space="1" w:color="808080"/>
        <w:right w:val="single" w:sz="4" w:space="4" w:color="808080"/>
      </w:pBdr>
      <w:shd w:val="clear" w:color="auto" w:fill="000000"/>
      <w:autoSpaceDE w:val="0"/>
      <w:autoSpaceDN w:val="0"/>
      <w:adjustRightInd w:val="0"/>
      <w:spacing w:after="0" w:line="240" w:lineRule="auto"/>
      <w:ind w:left="720" w:hanging="720"/>
    </w:pPr>
    <w:rPr>
      <w:rFonts w:ascii="Lucida Console" w:hAnsi="Lucida Console" w:cs="Lucida Console"/>
      <w:color w:val="FFFFFF"/>
      <w:kern w:val="0"/>
      <w:sz w:val="16"/>
      <w:szCs w:val="16"/>
    </w:rPr>
  </w:style>
  <w:style w:type="paragraph" w:customStyle="1" w:styleId="comment">
    <w:name w:val="*comment"/>
    <w:link w:val="CodeChar"/>
    <w:uiPriority w:val="99"/>
    <w:pPr>
      <w:pBdr>
        <w:top w:val="single" w:sz="4" w:space="1" w:color="525252"/>
        <w:left w:val="single" w:sz="4" w:space="4" w:color="525252"/>
        <w:bottom w:val="single" w:sz="4" w:space="1" w:color="525252"/>
        <w:right w:val="single" w:sz="4" w:space="4" w:color="525252"/>
      </w:pBdr>
      <w:shd w:val="clear" w:color="auto" w:fill="C9C9C9"/>
      <w:autoSpaceDE w:val="0"/>
      <w:autoSpaceDN w:val="0"/>
      <w:adjustRightInd w:val="0"/>
      <w:spacing w:after="0" w:line="240" w:lineRule="auto"/>
      <w:ind w:left="360" w:hanging="360"/>
    </w:pPr>
    <w:rPr>
      <w:rFonts w:ascii="Lucida Console" w:hAnsi="Lucida Console" w:cs="Lucida Console"/>
      <w:color w:val="7B7B7B"/>
      <w:kern w:val="0"/>
      <w:sz w:val="16"/>
      <w:szCs w:val="16"/>
    </w:rPr>
  </w:style>
  <w:style w:type="character" w:customStyle="1" w:styleId="commentChar">
    <w:name w:val="*comment Char"/>
    <w:link w:val="Code"/>
    <w:uiPriority w:val="99"/>
    <w:rPr>
      <w:rFonts w:ascii="Lucida Console" w:hAnsi="Lucida Console" w:cs="Lucida Console"/>
      <w:color w:val="7B7B7B"/>
      <w:sz w:val="16"/>
      <w:szCs w:val="16"/>
    </w:rPr>
  </w:style>
  <w:style w:type="paragraph" w:customStyle="1" w:styleId="import">
    <w:name w:val="* import"/>
    <w:link w:val="DescriptionChar"/>
    <w:uiPriority w:val="99"/>
    <w:pPr>
      <w:autoSpaceDE w:val="0"/>
      <w:autoSpaceDN w:val="0"/>
      <w:adjustRightInd w:val="0"/>
      <w:spacing w:after="0" w:line="240" w:lineRule="auto"/>
    </w:pPr>
    <w:rPr>
      <w:rFonts w:ascii="Arial" w:hAnsi="Arial" w:cs="Arial"/>
      <w:kern w:val="0"/>
      <w:sz w:val="16"/>
      <w:szCs w:val="16"/>
    </w:rPr>
  </w:style>
  <w:style w:type="character" w:customStyle="1" w:styleId="commentlabel">
    <w:name w:val="*comment label"/>
    <w:uiPriority w:val="99"/>
    <w:rPr>
      <w:rFonts w:ascii="Lucida Console" w:hAnsi="Lucida Console" w:cs="Lucida Console"/>
      <w:i/>
      <w:iCs/>
      <w:color w:val="333399"/>
      <w:sz w:val="20"/>
      <w:szCs w:val="20"/>
    </w:rPr>
  </w:style>
  <w:style w:type="paragraph" w:customStyle="1" w:styleId="codenoback">
    <w:name w:val="code_no_back"/>
    <w:link w:val="descChar"/>
    <w:uiPriority w:val="99"/>
    <w:pPr>
      <w:autoSpaceDE w:val="0"/>
      <w:autoSpaceDN w:val="0"/>
      <w:adjustRightInd w:val="0"/>
      <w:spacing w:after="0" w:line="240" w:lineRule="auto"/>
    </w:pPr>
    <w:rPr>
      <w:rFonts w:ascii="Lucida Console" w:hAnsi="Lucida Console" w:cs="Lucida Console"/>
      <w:color w:val="333399"/>
      <w:kern w:val="0"/>
      <w:sz w:val="16"/>
      <w:szCs w:val="16"/>
    </w:rPr>
  </w:style>
  <w:style w:type="character" w:customStyle="1" w:styleId="codenobackChar">
    <w:name w:val="code_no_back Char"/>
    <w:link w:val="code0"/>
    <w:uiPriority w:val="99"/>
    <w:rPr>
      <w:rFonts w:ascii="Lucida Console" w:hAnsi="Lucida Console" w:cs="Lucida Console"/>
      <w:color w:val="333399"/>
      <w:sz w:val="16"/>
      <w:szCs w:val="16"/>
    </w:rPr>
  </w:style>
  <w:style w:type="paragraph" w:customStyle="1" w:styleId="code1">
    <w:name w:val="*code"/>
    <w:link w:val="codeChar1"/>
    <w:uiPriority w:val="99"/>
    <w:pPr>
      <w:widowControl w:val="0"/>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kern w:val="0"/>
      <w:sz w:val="16"/>
      <w:szCs w:val="16"/>
    </w:rPr>
  </w:style>
  <w:style w:type="character" w:customStyle="1" w:styleId="codeChar1">
    <w:name w:val="*code Char"/>
    <w:link w:val="code1"/>
    <w:uiPriority w:val="99"/>
    <w:rPr>
      <w:rFonts w:ascii="Lucida Console" w:hAnsi="Lucida Console" w:cs="Lucida Console"/>
      <w:color w:val="33339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isel.aisnet.org/cais/vol45/iss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153</TotalTime>
  <Pages>7</Pages>
  <Words>1323</Words>
  <Characters>8464</Characters>
  <Application>Microsoft Office Word</Application>
  <DocSecurity>0</DocSecurity>
  <Lines>70</Lines>
  <Paragraphs>19</Paragraphs>
  <ScaleCrop>false</ScaleCrop>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Boysen, Sara D</dc:creator>
  <cp:keywords/>
  <dc:description/>
  <cp:lastModifiedBy>Boysen, Sara D</cp:lastModifiedBy>
  <cp:revision>9</cp:revision>
  <dcterms:created xsi:type="dcterms:W3CDTF">2025-01-09T17:29:00Z</dcterms:created>
  <dcterms:modified xsi:type="dcterms:W3CDTF">2025-01-09T20:03:00Z</dcterms:modified>
</cp:coreProperties>
</file>