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69B0B" w14:textId="5757B6DC" w:rsidR="00B653B2" w:rsidRPr="00ED297C" w:rsidRDefault="00B47C0B">
      <w:pPr>
        <w:spacing w:after="40"/>
        <w:jc w:val="center"/>
        <w:rPr>
          <w:color w:val="002060"/>
        </w:rPr>
      </w:pPr>
      <w:r w:rsidRPr="00ED297C">
        <w:rPr>
          <w:rFonts w:ascii="Calibri" w:hAnsi="Calibri"/>
          <w:b/>
          <w:color w:val="002060"/>
          <w:sz w:val="44"/>
        </w:rPr>
        <w:t>Ewa Siwak</w:t>
      </w:r>
      <w:r w:rsidR="00ED297C" w:rsidRPr="00ED297C">
        <w:rPr>
          <w:rFonts w:ascii="Calibri" w:hAnsi="Calibri"/>
          <w:b/>
          <w:color w:val="002060"/>
          <w:sz w:val="44"/>
        </w:rPr>
        <w:t>, Ph</w:t>
      </w:r>
      <w:r w:rsidR="009E26CA">
        <w:rPr>
          <w:rFonts w:ascii="Calibri" w:hAnsi="Calibri"/>
          <w:b/>
          <w:color w:val="002060"/>
          <w:sz w:val="44"/>
        </w:rPr>
        <w:t>.</w:t>
      </w:r>
      <w:r w:rsidR="00ED297C" w:rsidRPr="00ED297C">
        <w:rPr>
          <w:rFonts w:ascii="Calibri" w:hAnsi="Calibri"/>
          <w:b/>
          <w:color w:val="002060"/>
          <w:sz w:val="44"/>
        </w:rPr>
        <w:t>D</w:t>
      </w:r>
      <w:r w:rsidR="009E26CA">
        <w:rPr>
          <w:rFonts w:ascii="Calibri" w:hAnsi="Calibri"/>
          <w:b/>
          <w:color w:val="002060"/>
          <w:sz w:val="44"/>
        </w:rPr>
        <w:t>.</w:t>
      </w:r>
    </w:p>
    <w:p w14:paraId="54F6EA55" w14:textId="1CBDC58B" w:rsidR="00B653B2" w:rsidRPr="00F652FE" w:rsidRDefault="00333B6A">
      <w:pPr>
        <w:spacing w:after="60"/>
        <w:jc w:val="center"/>
        <w:rPr>
          <w:sz w:val="24"/>
          <w:szCs w:val="24"/>
        </w:rPr>
      </w:pPr>
      <w:r>
        <w:rPr>
          <w:rFonts w:ascii="Calibri" w:hAnsi="Calibri"/>
          <w:color w:val="555555"/>
          <w:sz w:val="24"/>
          <w:szCs w:val="24"/>
        </w:rPr>
        <w:t xml:space="preserve">Regents’ </w:t>
      </w:r>
      <w:proofErr w:type="gramStart"/>
      <w:r>
        <w:rPr>
          <w:rFonts w:ascii="Calibri" w:hAnsi="Calibri"/>
          <w:color w:val="555555"/>
          <w:sz w:val="24"/>
          <w:szCs w:val="24"/>
        </w:rPr>
        <w:t>Teacher</w:t>
      </w:r>
      <w:r w:rsidRPr="00F652FE">
        <w:rPr>
          <w:rFonts w:ascii="Calibri" w:hAnsi="Calibri"/>
          <w:color w:val="555555"/>
          <w:sz w:val="24"/>
          <w:szCs w:val="24"/>
        </w:rPr>
        <w:t xml:space="preserve">  ·</w:t>
      </w:r>
      <w:proofErr w:type="gramEnd"/>
      <w:r w:rsidRPr="00F652FE">
        <w:rPr>
          <w:rFonts w:ascii="Calibri" w:hAnsi="Calibri"/>
          <w:color w:val="555555"/>
          <w:sz w:val="24"/>
          <w:szCs w:val="24"/>
        </w:rPr>
        <w:t xml:space="preserve">  </w:t>
      </w:r>
      <w:r w:rsidR="00B47C0B" w:rsidRPr="00F652FE">
        <w:rPr>
          <w:rFonts w:ascii="Calibri" w:hAnsi="Calibri"/>
          <w:color w:val="555555"/>
          <w:sz w:val="24"/>
          <w:szCs w:val="24"/>
        </w:rPr>
        <w:t xml:space="preserve">Professor of </w:t>
      </w:r>
      <w:proofErr w:type="gramStart"/>
      <w:r w:rsidR="00B47C0B" w:rsidRPr="00F652FE">
        <w:rPr>
          <w:rFonts w:ascii="Calibri" w:hAnsi="Calibri"/>
          <w:color w:val="555555"/>
          <w:sz w:val="24"/>
          <w:szCs w:val="24"/>
        </w:rPr>
        <w:t>Instruction  ·</w:t>
      </w:r>
      <w:proofErr w:type="gramEnd"/>
      <w:r w:rsidR="00B47C0B" w:rsidRPr="00F652FE">
        <w:rPr>
          <w:rFonts w:ascii="Calibri" w:hAnsi="Calibri"/>
          <w:color w:val="555555"/>
          <w:sz w:val="24"/>
          <w:szCs w:val="24"/>
        </w:rPr>
        <w:t xml:space="preserve">  Department of World Languages &amp; Literatures</w:t>
      </w:r>
    </w:p>
    <w:p w14:paraId="1F88A9F4" w14:textId="2B4E91ED" w:rsidR="00B653B2" w:rsidRPr="00F652FE" w:rsidRDefault="00B47C0B">
      <w:pPr>
        <w:spacing w:after="40"/>
        <w:jc w:val="center"/>
        <w:rPr>
          <w:sz w:val="28"/>
          <w:szCs w:val="28"/>
        </w:rPr>
      </w:pPr>
      <w:r w:rsidRPr="00F652FE">
        <w:rPr>
          <w:rFonts w:ascii="Calibri" w:hAnsi="Calibri"/>
          <w:color w:val="555555"/>
          <w:szCs w:val="28"/>
        </w:rPr>
        <w:t xml:space="preserve">Texas State University, San Marcos, </w:t>
      </w:r>
      <w:proofErr w:type="gramStart"/>
      <w:r w:rsidRPr="00F652FE">
        <w:rPr>
          <w:rFonts w:ascii="Calibri" w:hAnsi="Calibri"/>
          <w:color w:val="555555"/>
          <w:szCs w:val="28"/>
        </w:rPr>
        <w:t>TX  ·</w:t>
      </w:r>
      <w:proofErr w:type="gramEnd"/>
      <w:r w:rsidRPr="00F652FE">
        <w:rPr>
          <w:rFonts w:ascii="Calibri" w:hAnsi="Calibri"/>
          <w:color w:val="555555"/>
          <w:szCs w:val="28"/>
        </w:rPr>
        <w:t xml:space="preserve">  </w:t>
      </w:r>
      <w:r w:rsidR="00174090" w:rsidRPr="00F652FE">
        <w:rPr>
          <w:rFonts w:ascii="Calibri" w:hAnsi="Calibri"/>
          <w:color w:val="555555"/>
          <w:szCs w:val="28"/>
        </w:rPr>
        <w:t>ewasiwak@</w:t>
      </w:r>
      <w:r w:rsidR="00AD3C22">
        <w:rPr>
          <w:rFonts w:ascii="Calibri" w:hAnsi="Calibri"/>
          <w:color w:val="555555"/>
          <w:szCs w:val="28"/>
        </w:rPr>
        <w:t>txstate.edu</w:t>
      </w:r>
      <w:r w:rsidRPr="00F652FE">
        <w:rPr>
          <w:rFonts w:ascii="Calibri" w:hAnsi="Calibri"/>
          <w:color w:val="555555"/>
          <w:szCs w:val="28"/>
        </w:rPr>
        <w:t xml:space="preserve">  </w:t>
      </w:r>
    </w:p>
    <w:p w14:paraId="0D5F7033" w14:textId="77777777" w:rsidR="00B653B2" w:rsidRPr="00FF1AC2" w:rsidRDefault="00B653B2">
      <w:pPr>
        <w:pBdr>
          <w:bottom w:val="single" w:sz="12" w:space="1" w:color="1A2E4A"/>
        </w:pBdr>
        <w:spacing w:after="120"/>
      </w:pPr>
    </w:p>
    <w:p w14:paraId="216005D5" w14:textId="630AC530" w:rsidR="00B653B2" w:rsidRPr="00E06DED" w:rsidRDefault="00B47C0B">
      <w:pPr>
        <w:pBdr>
          <w:bottom w:val="single" w:sz="6" w:space="1" w:color="1A2E4A"/>
        </w:pBdr>
        <w:spacing w:before="200" w:after="40"/>
        <w:rPr>
          <w:color w:val="002060"/>
          <w:sz w:val="24"/>
          <w:szCs w:val="24"/>
        </w:rPr>
      </w:pPr>
      <w:r w:rsidRPr="00E06DED">
        <w:rPr>
          <w:rFonts w:ascii="Calibri" w:hAnsi="Calibri"/>
          <w:b/>
          <w:color w:val="002060"/>
          <w:szCs w:val="24"/>
        </w:rPr>
        <w:t>ACADEMIC &amp; PROFESSIONAL BACKGROUND</w:t>
      </w:r>
    </w:p>
    <w:p w14:paraId="7BCC83C8" w14:textId="458EDE7F" w:rsidR="00B653B2" w:rsidRPr="00ED297C" w:rsidRDefault="00B47C0B">
      <w:pPr>
        <w:spacing w:before="120" w:after="20"/>
        <w:rPr>
          <w:color w:val="002060"/>
        </w:rPr>
      </w:pPr>
      <w:r w:rsidRPr="00ED297C">
        <w:rPr>
          <w:rFonts w:ascii="Calibri" w:hAnsi="Calibri"/>
          <w:b/>
          <w:color w:val="002060"/>
          <w:sz w:val="20"/>
        </w:rPr>
        <w:t>Education</w:t>
      </w:r>
    </w:p>
    <w:p w14:paraId="6FE893D4" w14:textId="77777777" w:rsidR="00B653B2" w:rsidRDefault="00B47C0B">
      <w:pPr>
        <w:spacing w:before="20" w:after="20"/>
      </w:pPr>
      <w:r>
        <w:rPr>
          <w:rFonts w:ascii="Calibri" w:hAnsi="Calibri"/>
          <w:b/>
          <w:sz w:val="20"/>
        </w:rPr>
        <w:t xml:space="preserve">Ph.D., German (1997)  </w:t>
      </w:r>
      <w:r>
        <w:rPr>
          <w:rFonts w:ascii="Calibri" w:hAnsi="Calibri"/>
          <w:sz w:val="20"/>
        </w:rPr>
        <w:t>University of Texas at Austin</w:t>
      </w:r>
    </w:p>
    <w:p w14:paraId="487C15BD" w14:textId="68DAE25A" w:rsidR="00B653B2" w:rsidRDefault="00B47C0B" w:rsidP="00C108B6">
      <w:pPr>
        <w:spacing w:before="20" w:after="20"/>
        <w:ind w:left="90"/>
      </w:pPr>
      <w:r>
        <w:rPr>
          <w:rFonts w:ascii="Calibri" w:hAnsi="Calibri"/>
          <w:i/>
          <w:sz w:val="20"/>
        </w:rPr>
        <w:t>Dissertation:  Rewriting Women's Discourse Across Cultures: Translation and</w:t>
      </w:r>
      <w:r w:rsidR="00C108B6">
        <w:rPr>
          <w:rFonts w:ascii="Calibri" w:hAnsi="Calibri"/>
          <w:i/>
          <w:sz w:val="20"/>
        </w:rPr>
        <w:t xml:space="preserve"> </w:t>
      </w:r>
      <w:r>
        <w:rPr>
          <w:rFonts w:ascii="Calibri" w:hAnsi="Calibri"/>
          <w:i/>
          <w:sz w:val="20"/>
        </w:rPr>
        <w:t xml:space="preserve">Reception of Ingeborg Bachmann in </w:t>
      </w:r>
      <w:r w:rsidR="00C108B6">
        <w:rPr>
          <w:rFonts w:ascii="Calibri" w:hAnsi="Calibri"/>
          <w:i/>
          <w:sz w:val="20"/>
        </w:rPr>
        <w:t xml:space="preserve">  </w:t>
      </w:r>
      <w:r>
        <w:rPr>
          <w:rFonts w:ascii="Calibri" w:hAnsi="Calibri"/>
          <w:i/>
          <w:sz w:val="20"/>
        </w:rPr>
        <w:t>the United States and Poland</w:t>
      </w:r>
    </w:p>
    <w:p w14:paraId="5B5AD8E3" w14:textId="1CBCD767" w:rsidR="00B653B2" w:rsidRDefault="00B47C0B">
      <w:pPr>
        <w:spacing w:before="20" w:after="20"/>
      </w:pPr>
      <w:r>
        <w:rPr>
          <w:rFonts w:ascii="Calibri" w:hAnsi="Calibri"/>
          <w:b/>
          <w:sz w:val="20"/>
        </w:rPr>
        <w:t>Magister, German (1989</w:t>
      </w:r>
      <w:proofErr w:type="gramStart"/>
      <w:r>
        <w:rPr>
          <w:rFonts w:ascii="Calibri" w:hAnsi="Calibri"/>
          <w:b/>
          <w:sz w:val="20"/>
        </w:rPr>
        <w:t xml:space="preserve">)  </w:t>
      </w:r>
      <w:r>
        <w:rPr>
          <w:rFonts w:ascii="Calibri" w:hAnsi="Calibri"/>
          <w:sz w:val="20"/>
        </w:rPr>
        <w:t>University</w:t>
      </w:r>
      <w:proofErr w:type="gramEnd"/>
      <w:r w:rsidR="00A7437E">
        <w:rPr>
          <w:rFonts w:ascii="Calibri" w:hAnsi="Calibri"/>
          <w:sz w:val="20"/>
        </w:rPr>
        <w:t xml:space="preserve"> of Warsaw</w:t>
      </w:r>
    </w:p>
    <w:p w14:paraId="473F6584" w14:textId="3E52E32A" w:rsidR="00B653B2" w:rsidRDefault="00C108B6" w:rsidP="00C108B6">
      <w:pPr>
        <w:spacing w:before="20" w:after="20"/>
      </w:pPr>
      <w:r>
        <w:rPr>
          <w:rFonts w:ascii="Calibri" w:hAnsi="Calibri"/>
          <w:i/>
          <w:sz w:val="20"/>
        </w:rPr>
        <w:t xml:space="preserve">  Thesis:  German-Language Literature of 19th Century Galicia and Bukovina</w:t>
      </w:r>
    </w:p>
    <w:p w14:paraId="662645C1" w14:textId="672D03E6" w:rsidR="00B653B2" w:rsidRPr="00ED297C" w:rsidRDefault="009F2ACD">
      <w:pPr>
        <w:spacing w:before="120" w:after="20"/>
        <w:rPr>
          <w:color w:val="002060"/>
        </w:rPr>
      </w:pPr>
      <w:r w:rsidRPr="00ED297C">
        <w:rPr>
          <w:rFonts w:ascii="Calibri" w:hAnsi="Calibri"/>
          <w:b/>
          <w:color w:val="002060"/>
          <w:sz w:val="20"/>
        </w:rPr>
        <w:t>Teaching Experience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3168"/>
        <w:gridCol w:w="1872"/>
      </w:tblGrid>
      <w:tr w:rsidR="00B653B2" w14:paraId="367B3139" w14:textId="77777777">
        <w:trPr>
          <w:trHeight w:val="280"/>
        </w:trPr>
        <w:tc>
          <w:tcPr>
            <w:tcW w:w="4320" w:type="dxa"/>
          </w:tcPr>
          <w:p w14:paraId="654EDDEB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Professor of Instruction</w:t>
            </w:r>
          </w:p>
        </w:tc>
        <w:tc>
          <w:tcPr>
            <w:tcW w:w="3168" w:type="dxa"/>
          </w:tcPr>
          <w:p w14:paraId="1DA4744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872" w:type="dxa"/>
          </w:tcPr>
          <w:p w14:paraId="490DEE49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2024–present</w:t>
            </w:r>
          </w:p>
        </w:tc>
      </w:tr>
      <w:tr w:rsidR="00B653B2" w14:paraId="506EED45" w14:textId="77777777">
        <w:trPr>
          <w:trHeight w:val="280"/>
        </w:trPr>
        <w:tc>
          <w:tcPr>
            <w:tcW w:w="4320" w:type="dxa"/>
          </w:tcPr>
          <w:p w14:paraId="2F1C3538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Interim German Section Chair</w:t>
            </w:r>
          </w:p>
        </w:tc>
        <w:tc>
          <w:tcPr>
            <w:tcW w:w="3168" w:type="dxa"/>
          </w:tcPr>
          <w:p w14:paraId="68327331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872" w:type="dxa"/>
          </w:tcPr>
          <w:p w14:paraId="727A146F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2020</w:t>
            </w:r>
          </w:p>
        </w:tc>
      </w:tr>
      <w:tr w:rsidR="00B653B2" w14:paraId="7DD6DB52" w14:textId="77777777">
        <w:trPr>
          <w:trHeight w:val="280"/>
        </w:trPr>
        <w:tc>
          <w:tcPr>
            <w:tcW w:w="4320" w:type="dxa"/>
          </w:tcPr>
          <w:p w14:paraId="4A914F26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Senior German Lecturer</w:t>
            </w:r>
          </w:p>
        </w:tc>
        <w:tc>
          <w:tcPr>
            <w:tcW w:w="3168" w:type="dxa"/>
          </w:tcPr>
          <w:p w14:paraId="439651E6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872" w:type="dxa"/>
          </w:tcPr>
          <w:p w14:paraId="78D0D060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2014–2024</w:t>
            </w:r>
          </w:p>
        </w:tc>
      </w:tr>
      <w:tr w:rsidR="00B653B2" w14:paraId="64D22859" w14:textId="77777777">
        <w:trPr>
          <w:trHeight w:val="280"/>
        </w:trPr>
        <w:tc>
          <w:tcPr>
            <w:tcW w:w="4320" w:type="dxa"/>
          </w:tcPr>
          <w:p w14:paraId="36A8E116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Student Teaching Faculty</w:t>
            </w:r>
          </w:p>
        </w:tc>
        <w:tc>
          <w:tcPr>
            <w:tcW w:w="3168" w:type="dxa"/>
          </w:tcPr>
          <w:p w14:paraId="07CFCC0F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872" w:type="dxa"/>
          </w:tcPr>
          <w:p w14:paraId="49D3FE5E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2011–present</w:t>
            </w:r>
          </w:p>
        </w:tc>
      </w:tr>
      <w:tr w:rsidR="00B653B2" w14:paraId="4374EFF6" w14:textId="77777777">
        <w:trPr>
          <w:trHeight w:val="280"/>
        </w:trPr>
        <w:tc>
          <w:tcPr>
            <w:tcW w:w="4320" w:type="dxa"/>
          </w:tcPr>
          <w:p w14:paraId="6D62D41E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German Lecturer</w:t>
            </w:r>
          </w:p>
        </w:tc>
        <w:tc>
          <w:tcPr>
            <w:tcW w:w="3168" w:type="dxa"/>
          </w:tcPr>
          <w:p w14:paraId="0370716C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872" w:type="dxa"/>
          </w:tcPr>
          <w:p w14:paraId="0BBBECB7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2011–2014</w:t>
            </w:r>
          </w:p>
        </w:tc>
      </w:tr>
      <w:tr w:rsidR="00B653B2" w14:paraId="121C1451" w14:textId="77777777">
        <w:trPr>
          <w:trHeight w:val="280"/>
        </w:trPr>
        <w:tc>
          <w:tcPr>
            <w:tcW w:w="4320" w:type="dxa"/>
          </w:tcPr>
          <w:p w14:paraId="78269525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Adjunct Professor of German</w:t>
            </w:r>
          </w:p>
        </w:tc>
        <w:tc>
          <w:tcPr>
            <w:tcW w:w="3168" w:type="dxa"/>
          </w:tcPr>
          <w:p w14:paraId="7B34920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Austin Community College</w:t>
            </w:r>
          </w:p>
        </w:tc>
        <w:tc>
          <w:tcPr>
            <w:tcW w:w="1872" w:type="dxa"/>
          </w:tcPr>
          <w:p w14:paraId="2AD39587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2011–present</w:t>
            </w:r>
          </w:p>
        </w:tc>
      </w:tr>
      <w:tr w:rsidR="00AA62F6" w14:paraId="2CA09059" w14:textId="77777777">
        <w:trPr>
          <w:trHeight w:val="280"/>
        </w:trPr>
        <w:tc>
          <w:tcPr>
            <w:tcW w:w="4320" w:type="dxa"/>
          </w:tcPr>
          <w:p w14:paraId="75849F42" w14:textId="1B03DCA7" w:rsidR="00AA62F6" w:rsidRDefault="00AA62F6" w:rsidP="00AA62F6">
            <w:pPr>
              <w:spacing w:before="20" w:after="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German Teacher</w:t>
            </w:r>
          </w:p>
        </w:tc>
        <w:tc>
          <w:tcPr>
            <w:tcW w:w="3168" w:type="dxa"/>
          </w:tcPr>
          <w:p w14:paraId="7BDE939F" w14:textId="295A91FF" w:rsidR="00AA62F6" w:rsidRDefault="00AA62F6" w:rsidP="00AA62F6">
            <w:pPr>
              <w:spacing w:before="20" w:after="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Austin ISD, Hays CISD</w:t>
            </w:r>
          </w:p>
        </w:tc>
        <w:tc>
          <w:tcPr>
            <w:tcW w:w="1872" w:type="dxa"/>
          </w:tcPr>
          <w:p w14:paraId="24D2234A" w14:textId="129FB144" w:rsidR="00AA62F6" w:rsidRDefault="00AA62F6" w:rsidP="00AA62F6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1998–2011</w:t>
            </w:r>
          </w:p>
        </w:tc>
      </w:tr>
      <w:tr w:rsidR="00AA62F6" w14:paraId="06D154E6" w14:textId="77777777">
        <w:trPr>
          <w:trHeight w:val="280"/>
        </w:trPr>
        <w:tc>
          <w:tcPr>
            <w:tcW w:w="4320" w:type="dxa"/>
          </w:tcPr>
          <w:p w14:paraId="5A442AB6" w14:textId="77777777" w:rsidR="00AA62F6" w:rsidRDefault="00AA62F6" w:rsidP="00AA62F6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Assistant Instructor, Swedish, German &amp; Polish</w:t>
            </w:r>
          </w:p>
        </w:tc>
        <w:tc>
          <w:tcPr>
            <w:tcW w:w="3168" w:type="dxa"/>
          </w:tcPr>
          <w:p w14:paraId="0427664E" w14:textId="77777777" w:rsidR="00AA62F6" w:rsidRDefault="00AA62F6" w:rsidP="00AA62F6">
            <w:pPr>
              <w:spacing w:before="20" w:after="20"/>
            </w:pPr>
            <w:r>
              <w:rPr>
                <w:rFonts w:ascii="Calibri" w:hAnsi="Calibri"/>
                <w:sz w:val="20"/>
              </w:rPr>
              <w:t>University of Texas at Austin</w:t>
            </w:r>
          </w:p>
        </w:tc>
        <w:tc>
          <w:tcPr>
            <w:tcW w:w="1872" w:type="dxa"/>
          </w:tcPr>
          <w:p w14:paraId="768C7E2C" w14:textId="77777777" w:rsidR="00AA62F6" w:rsidRDefault="00AA62F6" w:rsidP="00AA62F6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1991–1996</w:t>
            </w:r>
          </w:p>
        </w:tc>
      </w:tr>
      <w:tr w:rsidR="00AA62F6" w14:paraId="198B8256" w14:textId="77777777">
        <w:trPr>
          <w:trHeight w:val="280"/>
        </w:trPr>
        <w:tc>
          <w:tcPr>
            <w:tcW w:w="4320" w:type="dxa"/>
          </w:tcPr>
          <w:p w14:paraId="27B2B939" w14:textId="77777777" w:rsidR="00AA62F6" w:rsidRDefault="00AA62F6" w:rsidP="00AA62F6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Teaching Assistant, German</w:t>
            </w:r>
          </w:p>
        </w:tc>
        <w:tc>
          <w:tcPr>
            <w:tcW w:w="3168" w:type="dxa"/>
          </w:tcPr>
          <w:p w14:paraId="0E7885FE" w14:textId="77777777" w:rsidR="00AA62F6" w:rsidRDefault="00AA62F6" w:rsidP="00AA62F6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Purdue University</w:t>
            </w:r>
          </w:p>
        </w:tc>
        <w:tc>
          <w:tcPr>
            <w:tcW w:w="1872" w:type="dxa"/>
          </w:tcPr>
          <w:p w14:paraId="40B92349" w14:textId="77777777" w:rsidR="00AA62F6" w:rsidRDefault="00AA62F6" w:rsidP="00AA62F6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1990–1991</w:t>
            </w:r>
          </w:p>
        </w:tc>
      </w:tr>
    </w:tbl>
    <w:p w14:paraId="66DA4B2A" w14:textId="4CEB065C" w:rsidR="00B653B2" w:rsidRPr="00E06DED" w:rsidRDefault="008D629E">
      <w:pPr>
        <w:pBdr>
          <w:bottom w:val="single" w:sz="6" w:space="1" w:color="1A2E4A"/>
        </w:pBdr>
        <w:spacing w:before="200" w:after="40"/>
        <w:rPr>
          <w:rFonts w:ascii="Calibri" w:hAnsi="Calibri"/>
          <w:b/>
          <w:color w:val="002060"/>
          <w:szCs w:val="24"/>
        </w:rPr>
      </w:pPr>
      <w:r w:rsidRPr="00E06DED">
        <w:rPr>
          <w:rFonts w:ascii="Calibri" w:hAnsi="Calibri"/>
          <w:b/>
          <w:color w:val="002060"/>
          <w:szCs w:val="24"/>
        </w:rPr>
        <w:t>HONORS AND AWARDS</w:t>
      </w:r>
    </w:p>
    <w:p w14:paraId="1FCFA73F" w14:textId="77777777" w:rsidR="00BB6E09" w:rsidRPr="00BB6E09" w:rsidRDefault="00BB6E09">
      <w:pPr>
        <w:pBdr>
          <w:bottom w:val="single" w:sz="6" w:space="1" w:color="1A2E4A"/>
        </w:pBdr>
        <w:spacing w:before="200" w:after="40"/>
        <w:rPr>
          <w:sz w:val="2"/>
          <w:szCs w:val="2"/>
        </w:rPr>
      </w:pPr>
    </w:p>
    <w:p w14:paraId="5F827089" w14:textId="44FB6B64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 xml:space="preserve">Teaching </w:t>
      </w:r>
    </w:p>
    <w:p w14:paraId="6FFA57A3" w14:textId="013C9013" w:rsidR="002E32F8" w:rsidRDefault="002E32F8" w:rsidP="0009795E">
      <w:pPr>
        <w:pStyle w:val="ListBullet"/>
        <w:numPr>
          <w:ilvl w:val="0"/>
          <w:numId w:val="0"/>
        </w:numPr>
        <w:spacing w:before="20" w:after="20"/>
        <w:ind w:left="9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Regents’ Teacher</w:t>
      </w:r>
      <w:r w:rsidR="004F2155">
        <w:rPr>
          <w:rFonts w:ascii="Calibri" w:hAnsi="Calibri"/>
          <w:sz w:val="20"/>
        </w:rPr>
        <w:t>, Texas State University System</w:t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</w:r>
      <w:r w:rsidR="004F2155">
        <w:rPr>
          <w:rFonts w:ascii="Calibri" w:hAnsi="Calibri"/>
          <w:sz w:val="20"/>
        </w:rPr>
        <w:tab/>
        <w:t xml:space="preserve">   2026</w:t>
      </w:r>
    </w:p>
    <w:p w14:paraId="2A240F4A" w14:textId="3B541F2D" w:rsidR="00B653B2" w:rsidRDefault="00B47C0B" w:rsidP="0009795E">
      <w:pPr>
        <w:pStyle w:val="ListBullet"/>
        <w:numPr>
          <w:ilvl w:val="0"/>
          <w:numId w:val="0"/>
        </w:numPr>
        <w:spacing w:before="20" w:after="20"/>
        <w:ind w:left="90"/>
      </w:pPr>
      <w:r>
        <w:rPr>
          <w:rFonts w:ascii="Calibri" w:hAnsi="Calibri"/>
          <w:sz w:val="20"/>
        </w:rPr>
        <w:t>Presidential Award for Excellence in Teaching</w:t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  <w:t xml:space="preserve">   </w:t>
      </w:r>
      <w:r>
        <w:rPr>
          <w:rFonts w:ascii="Calibri" w:hAnsi="Calibri"/>
          <w:sz w:val="20"/>
        </w:rPr>
        <w:t>2023</w:t>
      </w:r>
    </w:p>
    <w:p w14:paraId="446B435A" w14:textId="60E5FBEF" w:rsidR="00B653B2" w:rsidRDefault="00B47C0B" w:rsidP="0009795E">
      <w:pPr>
        <w:pStyle w:val="ListBullet"/>
        <w:numPr>
          <w:ilvl w:val="0"/>
          <w:numId w:val="0"/>
        </w:numPr>
        <w:spacing w:before="20" w:after="20"/>
        <w:ind w:left="90"/>
      </w:pPr>
      <w:r>
        <w:rPr>
          <w:rFonts w:ascii="Calibri" w:hAnsi="Calibri"/>
          <w:sz w:val="20"/>
        </w:rPr>
        <w:t>College of Liberal Arts Golden Apple for Excellence in Teaching</w:t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  <w:t xml:space="preserve">   </w:t>
      </w:r>
      <w:r>
        <w:rPr>
          <w:rFonts w:ascii="Calibri" w:hAnsi="Calibri"/>
          <w:sz w:val="20"/>
        </w:rPr>
        <w:t>2023</w:t>
      </w:r>
    </w:p>
    <w:p w14:paraId="6203B9BF" w14:textId="26C8F031" w:rsidR="00B653B2" w:rsidRDefault="00B47C0B" w:rsidP="0009795E">
      <w:pPr>
        <w:pStyle w:val="ListBullet"/>
        <w:numPr>
          <w:ilvl w:val="0"/>
          <w:numId w:val="0"/>
        </w:numPr>
        <w:spacing w:before="20" w:after="20"/>
        <w:ind w:left="90"/>
      </w:pPr>
      <w:r>
        <w:rPr>
          <w:rFonts w:ascii="Calibri" w:hAnsi="Calibri"/>
          <w:sz w:val="20"/>
        </w:rPr>
        <w:t>Alpha Chi Honor Society Favorite Professor</w:t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</w:r>
      <w:r w:rsidR="008F6631">
        <w:rPr>
          <w:rFonts w:ascii="Calibri" w:hAnsi="Calibri"/>
          <w:sz w:val="20"/>
        </w:rPr>
        <w:tab/>
        <w:t xml:space="preserve">        </w:t>
      </w:r>
      <w:r>
        <w:rPr>
          <w:rFonts w:ascii="Calibri" w:hAnsi="Calibri"/>
          <w:sz w:val="20"/>
        </w:rPr>
        <w:t>2016, 2022</w:t>
      </w:r>
    </w:p>
    <w:p w14:paraId="43F9BD5D" w14:textId="2A557563" w:rsidR="00B653B2" w:rsidRPr="00D63863" w:rsidRDefault="00B47C0B" w:rsidP="0009795E">
      <w:pPr>
        <w:pStyle w:val="ListBullet"/>
        <w:numPr>
          <w:ilvl w:val="0"/>
          <w:numId w:val="0"/>
        </w:numPr>
        <w:spacing w:before="20" w:after="20"/>
        <w:ind w:left="90"/>
        <w:rPr>
          <w:sz w:val="20"/>
          <w:szCs w:val="20"/>
        </w:rPr>
      </w:pPr>
      <w:r w:rsidRPr="00D63863">
        <w:rPr>
          <w:rFonts w:ascii="Calibri" w:hAnsi="Calibri"/>
          <w:sz w:val="20"/>
          <w:szCs w:val="20"/>
        </w:rPr>
        <w:t>South Texas AATG "Duden Award</w:t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</w:r>
      <w:r w:rsidR="008F6631">
        <w:rPr>
          <w:rFonts w:ascii="Calibri" w:hAnsi="Calibri"/>
          <w:sz w:val="20"/>
          <w:szCs w:val="20"/>
        </w:rPr>
        <w:tab/>
        <w:t xml:space="preserve">   </w:t>
      </w:r>
      <w:r w:rsidRPr="00D63863">
        <w:rPr>
          <w:rFonts w:ascii="Calibri" w:hAnsi="Calibri"/>
          <w:sz w:val="20"/>
          <w:szCs w:val="20"/>
        </w:rPr>
        <w:t>2009</w:t>
      </w:r>
    </w:p>
    <w:p w14:paraId="4ADD3C05" w14:textId="77777777" w:rsidR="008D629E" w:rsidRPr="00D846F9" w:rsidRDefault="008D629E" w:rsidP="008D629E">
      <w:pPr>
        <w:pStyle w:val="ListBullet"/>
        <w:numPr>
          <w:ilvl w:val="0"/>
          <w:numId w:val="0"/>
        </w:numPr>
        <w:spacing w:before="20" w:after="20"/>
        <w:ind w:left="288"/>
        <w:rPr>
          <w:sz w:val="12"/>
          <w:szCs w:val="12"/>
        </w:rPr>
      </w:pPr>
    </w:p>
    <w:p w14:paraId="4A63B7FD" w14:textId="7C53B730" w:rsidR="008815F9" w:rsidRPr="00D63863" w:rsidRDefault="008815F9" w:rsidP="008815F9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b/>
          <w:bCs/>
          <w:sz w:val="20"/>
          <w:szCs w:val="20"/>
        </w:rPr>
      </w:pPr>
      <w:r w:rsidRPr="00D63863">
        <w:rPr>
          <w:rFonts w:ascii="Calibri" w:hAnsi="Calibri" w:cs="Calibri"/>
          <w:b/>
          <w:bCs/>
          <w:sz w:val="20"/>
          <w:szCs w:val="20"/>
        </w:rPr>
        <w:t xml:space="preserve">Service </w:t>
      </w:r>
    </w:p>
    <w:p w14:paraId="06F64763" w14:textId="430823E2" w:rsidR="00185565" w:rsidRPr="00D63863" w:rsidRDefault="00185565" w:rsidP="0009795E">
      <w:pPr>
        <w:pStyle w:val="ListBullet"/>
        <w:numPr>
          <w:ilvl w:val="0"/>
          <w:numId w:val="0"/>
        </w:numPr>
        <w:tabs>
          <w:tab w:val="num" w:pos="270"/>
        </w:tabs>
        <w:ind w:left="90"/>
        <w:rPr>
          <w:rFonts w:ascii="Calibri" w:hAnsi="Calibri" w:cs="Calibri"/>
          <w:sz w:val="20"/>
          <w:szCs w:val="20"/>
        </w:rPr>
      </w:pPr>
      <w:r w:rsidRPr="00D63863">
        <w:rPr>
          <w:rFonts w:ascii="Calibri" w:hAnsi="Calibri" w:cs="Calibri"/>
          <w:sz w:val="20"/>
          <w:szCs w:val="20"/>
        </w:rPr>
        <w:t>College of Liberal Arts Award for Excellence in Service</w:t>
      </w:r>
      <w:r w:rsidR="002E32F8">
        <w:rPr>
          <w:rFonts w:ascii="Calibri" w:hAnsi="Calibri" w:cs="Calibri"/>
          <w:sz w:val="20"/>
          <w:szCs w:val="20"/>
        </w:rPr>
        <w:tab/>
      </w:r>
      <w:r w:rsidR="002E32F8">
        <w:rPr>
          <w:rFonts w:ascii="Calibri" w:hAnsi="Calibri" w:cs="Calibri"/>
          <w:sz w:val="20"/>
          <w:szCs w:val="20"/>
        </w:rPr>
        <w:tab/>
      </w:r>
      <w:r w:rsidR="002E32F8">
        <w:rPr>
          <w:rFonts w:ascii="Calibri" w:hAnsi="Calibri" w:cs="Calibri"/>
          <w:sz w:val="20"/>
          <w:szCs w:val="20"/>
        </w:rPr>
        <w:tab/>
      </w:r>
      <w:r w:rsidR="002E32F8">
        <w:rPr>
          <w:rFonts w:ascii="Calibri" w:hAnsi="Calibri" w:cs="Calibri"/>
          <w:sz w:val="20"/>
          <w:szCs w:val="20"/>
        </w:rPr>
        <w:tab/>
      </w:r>
      <w:r w:rsidR="002E32F8">
        <w:rPr>
          <w:rFonts w:ascii="Calibri" w:hAnsi="Calibri" w:cs="Calibri"/>
          <w:sz w:val="20"/>
          <w:szCs w:val="20"/>
        </w:rPr>
        <w:tab/>
      </w:r>
      <w:r w:rsidR="002E32F8">
        <w:rPr>
          <w:rFonts w:ascii="Calibri" w:hAnsi="Calibri" w:cs="Calibri"/>
          <w:sz w:val="20"/>
          <w:szCs w:val="20"/>
        </w:rPr>
        <w:tab/>
        <w:t xml:space="preserve">  </w:t>
      </w:r>
      <w:r w:rsidR="008F6631">
        <w:rPr>
          <w:rFonts w:ascii="Calibri" w:hAnsi="Calibri" w:cs="Calibri"/>
          <w:sz w:val="20"/>
          <w:szCs w:val="20"/>
        </w:rPr>
        <w:t xml:space="preserve"> </w:t>
      </w:r>
      <w:r w:rsidRPr="00D63863">
        <w:rPr>
          <w:rFonts w:ascii="Calibri" w:hAnsi="Calibri" w:cs="Calibri"/>
          <w:sz w:val="20"/>
          <w:szCs w:val="20"/>
        </w:rPr>
        <w:t>2019</w:t>
      </w:r>
    </w:p>
    <w:p w14:paraId="22AD9C87" w14:textId="77777777" w:rsidR="00D63863" w:rsidRPr="00D63863" w:rsidRDefault="00D63863" w:rsidP="002F21B7">
      <w:pPr>
        <w:pStyle w:val="ListBullet"/>
        <w:numPr>
          <w:ilvl w:val="0"/>
          <w:numId w:val="0"/>
        </w:numPr>
        <w:spacing w:after="0"/>
        <w:ind w:left="360"/>
        <w:rPr>
          <w:rFonts w:ascii="Calibri" w:hAnsi="Calibri" w:cs="Calibri"/>
          <w:b/>
          <w:bCs/>
          <w:color w:val="244061" w:themeColor="accent1" w:themeShade="80"/>
          <w:sz w:val="20"/>
          <w:szCs w:val="20"/>
        </w:rPr>
      </w:pPr>
    </w:p>
    <w:p w14:paraId="6CD4BACF" w14:textId="7C4FD8E0" w:rsidR="00252685" w:rsidRPr="00E06DED" w:rsidRDefault="00BB6E09" w:rsidP="002F21B7">
      <w:pPr>
        <w:pStyle w:val="ListBullet"/>
        <w:numPr>
          <w:ilvl w:val="0"/>
          <w:numId w:val="0"/>
        </w:numPr>
        <w:spacing w:after="0"/>
        <w:ind w:left="-90"/>
        <w:rPr>
          <w:rFonts w:ascii="Calibri" w:hAnsi="Calibri" w:cs="Calibri"/>
          <w:b/>
          <w:bCs/>
          <w:color w:val="002060"/>
        </w:rPr>
      </w:pPr>
      <w:r w:rsidRPr="00E06DED">
        <w:rPr>
          <w:rFonts w:ascii="Calibri" w:hAnsi="Calibri" w:cs="Calibri"/>
          <w:b/>
          <w:bCs/>
          <w:color w:val="002060"/>
        </w:rPr>
        <w:t xml:space="preserve"> </w:t>
      </w:r>
      <w:r w:rsidR="00D63863" w:rsidRPr="00E06DED">
        <w:rPr>
          <w:rFonts w:ascii="Calibri" w:hAnsi="Calibri" w:cs="Calibri"/>
          <w:b/>
          <w:bCs/>
          <w:color w:val="002060"/>
        </w:rPr>
        <w:t>GRANTS AND FELLOWSHIPS</w:t>
      </w:r>
    </w:p>
    <w:p w14:paraId="25A4BC64" w14:textId="441C4660" w:rsidR="002F21B7" w:rsidRPr="00ED297C" w:rsidRDefault="00BB6E09" w:rsidP="00D63863">
      <w:pPr>
        <w:pStyle w:val="ListBullet"/>
        <w:numPr>
          <w:ilvl w:val="0"/>
          <w:numId w:val="0"/>
        </w:numPr>
        <w:ind w:left="-90"/>
        <w:rPr>
          <w:b/>
          <w:bCs/>
          <w:color w:val="002060"/>
          <w:sz w:val="20"/>
          <w:szCs w:val="20"/>
        </w:rPr>
      </w:pPr>
      <w:r>
        <w:rPr>
          <w:b/>
          <w:bCs/>
          <w:color w:val="002060"/>
          <w:sz w:val="20"/>
          <w:szCs w:val="20"/>
        </w:rPr>
        <w:t xml:space="preserve"> </w:t>
      </w:r>
      <w:r w:rsidR="002F21B7">
        <w:rPr>
          <w:b/>
          <w:bCs/>
          <w:color w:val="002060"/>
          <w:sz w:val="20"/>
          <w:szCs w:val="20"/>
        </w:rPr>
        <w:t>______________________________________________________________________________________________________________________________</w:t>
      </w:r>
    </w:p>
    <w:tbl>
      <w:tblPr>
        <w:tblStyle w:val="TableGrid"/>
        <w:tblW w:w="94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3420"/>
        <w:gridCol w:w="1620"/>
      </w:tblGrid>
      <w:tr w:rsidR="00AA62F6" w14:paraId="4A2C9B7C" w14:textId="77777777" w:rsidTr="00EC57D2">
        <w:trPr>
          <w:trHeight w:val="280"/>
        </w:trPr>
        <w:tc>
          <w:tcPr>
            <w:tcW w:w="4410" w:type="dxa"/>
          </w:tcPr>
          <w:p w14:paraId="0C3FB130" w14:textId="47500B83" w:rsidR="00AA62F6" w:rsidRDefault="00AA62F6" w:rsidP="00584762">
            <w:pPr>
              <w:spacing w:before="20" w:after="20"/>
            </w:pPr>
            <w:r>
              <w:t xml:space="preserve"> </w:t>
            </w:r>
            <w:r>
              <w:rPr>
                <w:rFonts w:ascii="Calibri" w:hAnsi="Calibri"/>
                <w:sz w:val="20"/>
              </w:rPr>
              <w:t>Two-Week Interdisciplinary Residency in Bulgaria</w:t>
            </w:r>
          </w:p>
        </w:tc>
        <w:tc>
          <w:tcPr>
            <w:tcW w:w="3420" w:type="dxa"/>
          </w:tcPr>
          <w:p w14:paraId="027D3FB4" w14:textId="77777777" w:rsidR="00AA62F6" w:rsidRDefault="00AA62F6" w:rsidP="00584762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ACLS / Centre for Advanced Study Sofia</w:t>
            </w:r>
          </w:p>
        </w:tc>
        <w:tc>
          <w:tcPr>
            <w:tcW w:w="1620" w:type="dxa"/>
          </w:tcPr>
          <w:p w14:paraId="1A0197E3" w14:textId="77777777" w:rsidR="00AA62F6" w:rsidRDefault="00AA62F6" w:rsidP="00584762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Summer 2026</w:t>
            </w:r>
          </w:p>
        </w:tc>
      </w:tr>
      <w:tr w:rsidR="00AA62F6" w14:paraId="749B52D7" w14:textId="77777777" w:rsidTr="00EC57D2">
        <w:trPr>
          <w:trHeight w:val="280"/>
        </w:trPr>
        <w:tc>
          <w:tcPr>
            <w:tcW w:w="4410" w:type="dxa"/>
          </w:tcPr>
          <w:p w14:paraId="2C55C17C" w14:textId="7D86D408" w:rsidR="00AA62F6" w:rsidRDefault="003508D5" w:rsidP="00584762">
            <w:pPr>
              <w:spacing w:before="20" w:after="20"/>
            </w:pPr>
            <w:r>
              <w:rPr>
                <w:rFonts w:ascii="Calibri" w:hAnsi="Calibri"/>
                <w:sz w:val="20"/>
              </w:rPr>
              <w:t xml:space="preserve"> T</w:t>
            </w:r>
            <w:r w:rsidR="00AA62F6">
              <w:rPr>
                <w:rFonts w:ascii="Calibri" w:hAnsi="Calibri"/>
                <w:sz w:val="20"/>
              </w:rPr>
              <w:t xml:space="preserve">ranslation </w:t>
            </w:r>
            <w:r w:rsidR="00A71AAD">
              <w:rPr>
                <w:rFonts w:ascii="Calibri" w:hAnsi="Calibri"/>
                <w:sz w:val="20"/>
              </w:rPr>
              <w:t>grant</w:t>
            </w:r>
            <w:r w:rsidR="00AA62F6">
              <w:rPr>
                <w:rFonts w:ascii="Calibri" w:hAnsi="Calibri"/>
                <w:sz w:val="20"/>
              </w:rPr>
              <w:t xml:space="preserve"> for </w:t>
            </w:r>
            <w:r w:rsidR="00AA62F6" w:rsidRPr="00B246EC">
              <w:rPr>
                <w:rFonts w:ascii="Calibri" w:hAnsi="Calibri"/>
                <w:i/>
                <w:iCs/>
                <w:sz w:val="20"/>
              </w:rPr>
              <w:t>Courage and Fear</w:t>
            </w:r>
          </w:p>
        </w:tc>
        <w:tc>
          <w:tcPr>
            <w:tcW w:w="3420" w:type="dxa"/>
          </w:tcPr>
          <w:p w14:paraId="70EC78ED" w14:textId="6B9B71DA" w:rsidR="00AA62F6" w:rsidRDefault="00AA62F6" w:rsidP="00584762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Polish Ministry of Culture</w:t>
            </w:r>
          </w:p>
        </w:tc>
        <w:tc>
          <w:tcPr>
            <w:tcW w:w="1620" w:type="dxa"/>
          </w:tcPr>
          <w:p w14:paraId="3AE815DB" w14:textId="77777777" w:rsidR="00AA62F6" w:rsidRDefault="00AA62F6" w:rsidP="00584762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2018</w:t>
            </w:r>
          </w:p>
        </w:tc>
      </w:tr>
      <w:tr w:rsidR="00AA62F6" w14:paraId="58A311B4" w14:textId="77777777" w:rsidTr="00EC57D2">
        <w:trPr>
          <w:trHeight w:val="280"/>
        </w:trPr>
        <w:tc>
          <w:tcPr>
            <w:tcW w:w="4410" w:type="dxa"/>
          </w:tcPr>
          <w:p w14:paraId="05C5EB9C" w14:textId="6CA2B2F4" w:rsidR="00AA62F6" w:rsidRDefault="003508D5" w:rsidP="00584762">
            <w:pPr>
              <w:spacing w:before="20" w:after="20"/>
            </w:pPr>
            <w:r>
              <w:rPr>
                <w:rFonts w:ascii="Calibri" w:hAnsi="Calibri"/>
                <w:sz w:val="20"/>
              </w:rPr>
              <w:t xml:space="preserve"> </w:t>
            </w:r>
            <w:r w:rsidR="00AA62F6">
              <w:rPr>
                <w:rFonts w:ascii="Calibri" w:hAnsi="Calibri"/>
                <w:sz w:val="20"/>
              </w:rPr>
              <w:t>Nontenure Faculty Workload Release for Research</w:t>
            </w:r>
          </w:p>
        </w:tc>
        <w:tc>
          <w:tcPr>
            <w:tcW w:w="3420" w:type="dxa"/>
          </w:tcPr>
          <w:p w14:paraId="14EC698F" w14:textId="77777777" w:rsidR="00AA62F6" w:rsidRDefault="00AA62F6" w:rsidP="00584762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620" w:type="dxa"/>
          </w:tcPr>
          <w:p w14:paraId="4C9A5B08" w14:textId="071BAC2B" w:rsidR="00AA62F6" w:rsidRDefault="003508D5" w:rsidP="00584762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2018, 2023</w:t>
            </w:r>
          </w:p>
        </w:tc>
      </w:tr>
    </w:tbl>
    <w:p w14:paraId="6BE013AC" w14:textId="77777777" w:rsidR="00FE79D0" w:rsidRDefault="00FE79D0">
      <w:pPr>
        <w:spacing w:before="120" w:after="20"/>
        <w:rPr>
          <w:rFonts w:ascii="Calibri" w:hAnsi="Calibri"/>
          <w:b/>
          <w:color w:val="1A2E4A"/>
          <w:sz w:val="20"/>
        </w:rPr>
      </w:pPr>
      <w:r>
        <w:rPr>
          <w:rFonts w:ascii="Calibri" w:hAnsi="Calibri"/>
          <w:b/>
          <w:color w:val="1A2E4A"/>
          <w:sz w:val="20"/>
        </w:rPr>
        <w:br w:type="page"/>
      </w:r>
    </w:p>
    <w:p w14:paraId="773F095D" w14:textId="77777777" w:rsidR="00AA6856" w:rsidRDefault="00AA6856">
      <w:pPr>
        <w:spacing w:before="120" w:after="20"/>
        <w:rPr>
          <w:rFonts w:ascii="Calibri" w:hAnsi="Calibri"/>
          <w:b/>
          <w:color w:val="1A2E4A"/>
          <w:sz w:val="20"/>
        </w:rPr>
      </w:pPr>
    </w:p>
    <w:p w14:paraId="5EE25E9E" w14:textId="210DB641" w:rsidR="00B653B2" w:rsidRPr="00936B12" w:rsidRDefault="00B47C0B">
      <w:pPr>
        <w:spacing w:before="120" w:after="20"/>
        <w:rPr>
          <w:sz w:val="24"/>
          <w:szCs w:val="24"/>
        </w:rPr>
      </w:pPr>
      <w:r w:rsidRPr="00936B12">
        <w:rPr>
          <w:rFonts w:ascii="Calibri" w:hAnsi="Calibri"/>
          <w:b/>
          <w:color w:val="1A2E4A"/>
          <w:szCs w:val="24"/>
        </w:rPr>
        <w:t>Courses Taught</w:t>
      </w:r>
    </w:p>
    <w:p w14:paraId="2D54B854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 xml:space="preserve">Texas State University: </w:t>
      </w:r>
      <w:r>
        <w:rPr>
          <w:rFonts w:ascii="Calibri" w:hAnsi="Calibri"/>
          <w:sz w:val="20"/>
        </w:rPr>
        <w:t>GER 1410, 1420, 2310, 2320 (First- and Second-Year German); GER 3370 (Contemporary German-Speaking World); GER 3380 (Business German); GER 4300 (Professional Internship); GER 4341 (Advanced Grammar); GER 4380 (German Civilization); GER 4390 (Independent Study); LING 4307 (Foreign Language Acquisition); LING 4390 (Independent Study); EDST 4681 (Student Teacher Supervision); US 1100 (Freshman Seminar)</w:t>
      </w:r>
    </w:p>
    <w:p w14:paraId="26303BB2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 xml:space="preserve">Austin Community College: </w:t>
      </w:r>
      <w:r>
        <w:rPr>
          <w:rFonts w:ascii="Calibri" w:hAnsi="Calibri"/>
          <w:sz w:val="20"/>
        </w:rPr>
        <w:t>GERM 1511, 1512, 1411, 1412, 2311, 2312 (First- and Second-Year German)</w:t>
      </w:r>
    </w:p>
    <w:p w14:paraId="236ED297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 xml:space="preserve">Texas Intensive English Consortium: </w:t>
      </w:r>
      <w:r>
        <w:rPr>
          <w:rFonts w:ascii="Calibri" w:hAnsi="Calibri"/>
          <w:sz w:val="20"/>
        </w:rPr>
        <w:t>American Public Education; ESL 113, ESL 133</w:t>
      </w:r>
    </w:p>
    <w:p w14:paraId="6D91A3CC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 xml:space="preserve">University of Texas at Austin: </w:t>
      </w:r>
      <w:r>
        <w:rPr>
          <w:rFonts w:ascii="Calibri" w:hAnsi="Calibri"/>
          <w:sz w:val="20"/>
        </w:rPr>
        <w:t>GRC 301 (Film Adaptations of Literary Works); Swedish 506, 507; Polish 301, 302; German 506, 507, 312K, 312L</w:t>
      </w:r>
    </w:p>
    <w:p w14:paraId="0745CB1D" w14:textId="69DF1D61" w:rsidR="00B653B2" w:rsidRPr="00936B12" w:rsidRDefault="00B47C0B">
      <w:pPr>
        <w:spacing w:before="120" w:after="20"/>
        <w:rPr>
          <w:sz w:val="24"/>
          <w:szCs w:val="24"/>
        </w:rPr>
      </w:pPr>
      <w:r w:rsidRPr="00936B12">
        <w:rPr>
          <w:rFonts w:ascii="Calibri" w:hAnsi="Calibri"/>
          <w:b/>
          <w:color w:val="1A2E4A"/>
          <w:szCs w:val="24"/>
        </w:rPr>
        <w:t>Thesis/Dissertation Committees</w:t>
      </w:r>
    </w:p>
    <w:p w14:paraId="1B8DD0B5" w14:textId="77777777" w:rsidR="00B653B2" w:rsidRDefault="00B47C0B">
      <w:pPr>
        <w:spacing w:before="20" w:after="20"/>
      </w:pPr>
      <w:r>
        <w:rPr>
          <w:rFonts w:ascii="Calibri" w:hAnsi="Calibri"/>
          <w:sz w:val="20"/>
        </w:rPr>
        <w:t xml:space="preserve">Christian Gaston, </w:t>
      </w:r>
      <w:r>
        <w:rPr>
          <w:rFonts w:ascii="Calibri" w:hAnsi="Calibri"/>
          <w:i/>
          <w:sz w:val="20"/>
        </w:rPr>
        <w:t>Frontline Learning: The Impact of Online Video Games on Second Language Acquisition and Player Motivation</w:t>
      </w:r>
      <w:r>
        <w:rPr>
          <w:rFonts w:ascii="Calibri" w:hAnsi="Calibri"/>
          <w:sz w:val="20"/>
        </w:rPr>
        <w:t xml:space="preserve"> (Honors thesis, 2023, chair)</w:t>
      </w:r>
    </w:p>
    <w:p w14:paraId="2A8C79EF" w14:textId="51B22DB8" w:rsidR="00B653B2" w:rsidRPr="00936B12" w:rsidRDefault="00B47C0B">
      <w:pPr>
        <w:spacing w:before="120" w:after="20"/>
        <w:rPr>
          <w:sz w:val="24"/>
          <w:szCs w:val="24"/>
        </w:rPr>
      </w:pPr>
      <w:r w:rsidRPr="00936B12">
        <w:rPr>
          <w:rFonts w:ascii="Calibri" w:hAnsi="Calibri"/>
          <w:b/>
          <w:color w:val="1A2E4A"/>
          <w:szCs w:val="24"/>
        </w:rPr>
        <w:t>Courses Prepared &amp; Curriculum Development</w:t>
      </w:r>
    </w:p>
    <w:p w14:paraId="6A2E98EB" w14:textId="77777777" w:rsidR="00B653B2" w:rsidRDefault="00B47C0B">
      <w:pPr>
        <w:spacing w:before="40" w:after="20"/>
      </w:pPr>
      <w:r>
        <w:rPr>
          <w:rFonts w:ascii="Calibri" w:hAnsi="Calibri"/>
          <w:b/>
          <w:sz w:val="20"/>
        </w:rPr>
        <w:t>New Courses:</w:t>
      </w:r>
    </w:p>
    <w:p w14:paraId="18AD5A12" w14:textId="52C01251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GER 4300 Professional Internship in German</w:t>
      </w:r>
    </w:p>
    <w:p w14:paraId="4D653131" w14:textId="2D8B9A13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LING 3301 Foreign Language Translation</w:t>
      </w:r>
    </w:p>
    <w:p w14:paraId="3E1CF7AC" w14:textId="5FA28CEA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GER 3381 German Business Communication</w:t>
      </w:r>
    </w:p>
    <w:p w14:paraId="78565746" w14:textId="7A04C7D1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HON 3384A The Roots of Modern Wellness, Illness, and Healing in Europe</w:t>
      </w:r>
    </w:p>
    <w:p w14:paraId="235F17CF" w14:textId="31DBEEB6" w:rsidR="00B653B2" w:rsidRPr="00FC36A6" w:rsidRDefault="00B47C0B">
      <w:pPr>
        <w:spacing w:before="60" w:after="20"/>
        <w:rPr>
          <w:rFonts w:ascii="Calibri" w:hAnsi="Calibri"/>
          <w:sz w:val="20"/>
        </w:rPr>
      </w:pPr>
      <w:r>
        <w:rPr>
          <w:rFonts w:ascii="Calibri" w:hAnsi="Calibri"/>
          <w:b/>
          <w:sz w:val="20"/>
        </w:rPr>
        <w:t xml:space="preserve">Developed Courses:  </w:t>
      </w:r>
      <w:r>
        <w:rPr>
          <w:rFonts w:ascii="Calibri" w:hAnsi="Calibri"/>
          <w:sz w:val="20"/>
        </w:rPr>
        <w:t xml:space="preserve">GER 4380 German Civilization; GER 3370 The Contemporary German-Speaking World; </w:t>
      </w:r>
      <w:r w:rsidR="00FC36A6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GER 3380 Business German in Global Economy; LING 4307 Foreign Language Acquisition</w:t>
      </w:r>
    </w:p>
    <w:p w14:paraId="122131F3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>Curriculum Development:</w:t>
      </w:r>
    </w:p>
    <w:p w14:paraId="1E85F146" w14:textId="2472A2D3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Certificate in Business German</w:t>
      </w:r>
    </w:p>
    <w:p w14:paraId="1385D489" w14:textId="5CDD42E8" w:rsidR="00B653B2" w:rsidRDefault="005D2A7A" w:rsidP="00B66A05">
      <w:pPr>
        <w:pStyle w:val="ListBullet"/>
        <w:numPr>
          <w:ilvl w:val="0"/>
          <w:numId w:val="0"/>
        </w:numPr>
        <w:spacing w:after="0"/>
        <w:ind w:left="-72"/>
      </w:pPr>
      <w:r>
        <w:rPr>
          <w:rFonts w:ascii="Calibri" w:hAnsi="Calibri"/>
          <w:sz w:val="20"/>
        </w:rPr>
        <w:t xml:space="preserve"> Internships with SPARK! for German and with the Sophienburg Museum and Archives in New Braunfels</w:t>
      </w:r>
    </w:p>
    <w:p w14:paraId="103757E6" w14:textId="2F5C9859" w:rsidR="00B653B2" w:rsidRPr="005D2A7A" w:rsidRDefault="00B47C0B">
      <w:pPr>
        <w:pBdr>
          <w:bottom w:val="single" w:sz="6" w:space="1" w:color="1A2E4A"/>
        </w:pBdr>
        <w:spacing w:before="200" w:after="40"/>
        <w:rPr>
          <w:sz w:val="24"/>
          <w:szCs w:val="24"/>
        </w:rPr>
      </w:pPr>
      <w:r w:rsidRPr="005D2A7A">
        <w:rPr>
          <w:rFonts w:ascii="Calibri" w:hAnsi="Calibri"/>
          <w:b/>
          <w:color w:val="1A2E4A"/>
          <w:szCs w:val="24"/>
        </w:rPr>
        <w:t>SCHOLARLY &amp; CREATIVE ACTIVITY</w:t>
      </w:r>
    </w:p>
    <w:p w14:paraId="3633DB03" w14:textId="79465CD0" w:rsidR="00B653B2" w:rsidRPr="00936B12" w:rsidRDefault="00B47C0B">
      <w:pPr>
        <w:spacing w:before="120" w:after="20"/>
        <w:rPr>
          <w:sz w:val="24"/>
          <w:szCs w:val="24"/>
        </w:rPr>
      </w:pPr>
      <w:r w:rsidRPr="00936B12">
        <w:rPr>
          <w:rFonts w:ascii="Calibri" w:hAnsi="Calibri"/>
          <w:b/>
          <w:color w:val="1A2E4A"/>
          <w:szCs w:val="24"/>
        </w:rPr>
        <w:t>Works in Print</w:t>
      </w:r>
    </w:p>
    <w:p w14:paraId="7E65CE5D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>Translated Book:</w:t>
      </w:r>
    </w:p>
    <w:p w14:paraId="22AAC28B" w14:textId="77777777" w:rsidR="00B653B2" w:rsidRDefault="00B47C0B">
      <w:pPr>
        <w:spacing w:after="60"/>
      </w:pPr>
      <w:r>
        <w:rPr>
          <w:rFonts w:ascii="Calibri" w:hAnsi="Calibri"/>
          <w:sz w:val="20"/>
        </w:rPr>
        <w:t xml:space="preserve">Hnatiuk, Ola. </w:t>
      </w:r>
      <w:r>
        <w:rPr>
          <w:rFonts w:ascii="Calibri" w:hAnsi="Calibri"/>
          <w:i/>
          <w:sz w:val="20"/>
        </w:rPr>
        <w:t>Courage and Fear</w:t>
      </w:r>
      <w:r>
        <w:rPr>
          <w:rFonts w:ascii="Calibri" w:hAnsi="Calibri"/>
          <w:sz w:val="20"/>
        </w:rPr>
        <w:t>. Translation from Polish. Boston: Academic Studies Press / Harvard Ukrainian Research Institute, 2019.</w:t>
      </w:r>
    </w:p>
    <w:p w14:paraId="0BF6129C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>Chapter in Book:</w:t>
      </w:r>
    </w:p>
    <w:p w14:paraId="7A34A26A" w14:textId="77777777" w:rsidR="00B653B2" w:rsidRDefault="00B47C0B">
      <w:pPr>
        <w:spacing w:after="60"/>
      </w:pPr>
      <w:r>
        <w:rPr>
          <w:rFonts w:ascii="Calibri" w:hAnsi="Calibri"/>
          <w:sz w:val="20"/>
        </w:rPr>
        <w:t xml:space="preserve">"Ingeborg Bachmann." In Vol. 1, </w:t>
      </w:r>
      <w:r>
        <w:rPr>
          <w:rFonts w:ascii="Calibri" w:hAnsi="Calibri"/>
          <w:i/>
          <w:sz w:val="20"/>
        </w:rPr>
        <w:t>Encyclopedia of Literary Translation into English</w:t>
      </w:r>
      <w:r>
        <w:rPr>
          <w:rFonts w:ascii="Calibri" w:hAnsi="Calibri"/>
          <w:sz w:val="20"/>
        </w:rPr>
        <w:t>, ed. Olive Classe. London: Fitzroy Dearborn, 2000, 93–4.</w:t>
      </w:r>
    </w:p>
    <w:p w14:paraId="5047C21B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>Refereed Journal Articles:</w:t>
      </w:r>
    </w:p>
    <w:p w14:paraId="6BEE5A8D" w14:textId="77777777" w:rsidR="00B653B2" w:rsidRPr="00021DE1" w:rsidRDefault="00B47C0B">
      <w:pPr>
        <w:spacing w:before="20" w:after="20"/>
        <w:ind w:left="360" w:hanging="360"/>
        <w:rPr>
          <w:lang w:val="de-DE"/>
        </w:rPr>
      </w:pPr>
      <w:r>
        <w:rPr>
          <w:rFonts w:ascii="Calibri" w:hAnsi="Calibri"/>
          <w:sz w:val="20"/>
        </w:rPr>
        <w:t xml:space="preserve">"A Dissonant Unity at Two Habsburg-Era Expositions: Vienna (1873) and Lviv (1894)." </w:t>
      </w:r>
      <w:r w:rsidRPr="00021DE1">
        <w:rPr>
          <w:rFonts w:ascii="Calibri" w:hAnsi="Calibri"/>
          <w:i/>
          <w:sz w:val="20"/>
          <w:lang w:val="de-DE"/>
        </w:rPr>
        <w:t>Zeitschrift für Ostmitteleuropa-Forschung / Journal of East Central European Studies</w:t>
      </w:r>
      <w:r w:rsidRPr="00021DE1">
        <w:rPr>
          <w:rFonts w:ascii="Calibri" w:hAnsi="Calibri"/>
          <w:sz w:val="20"/>
          <w:lang w:val="de-DE"/>
        </w:rPr>
        <w:t xml:space="preserve"> 74, no. 2 (2025): 177–214.</w:t>
      </w:r>
    </w:p>
    <w:p w14:paraId="3214BDC6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"Philip Boehm Revisits Malina." </w:t>
      </w:r>
      <w:r>
        <w:rPr>
          <w:rFonts w:ascii="Calibri" w:hAnsi="Calibri"/>
          <w:i/>
          <w:sz w:val="20"/>
        </w:rPr>
        <w:t>Austrian Studies, Reading Bachmann Now:</w:t>
      </w:r>
      <w:r>
        <w:rPr>
          <w:rFonts w:ascii="Calibri" w:hAnsi="Calibri"/>
          <w:sz w:val="20"/>
        </w:rPr>
        <w:t xml:space="preserve"> 32 (2025): 120–135.</w:t>
      </w:r>
    </w:p>
    <w:p w14:paraId="60C113CB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"Transparent, Fluent, and Readable: Ingeborg Bachmann's Prose in English." </w:t>
      </w:r>
      <w:r>
        <w:rPr>
          <w:rFonts w:ascii="Calibri" w:hAnsi="Calibri"/>
          <w:i/>
          <w:sz w:val="20"/>
        </w:rPr>
        <w:t>Journal of Austrian Studies</w:t>
      </w:r>
      <w:r>
        <w:rPr>
          <w:rFonts w:ascii="Calibri" w:hAnsi="Calibri"/>
          <w:sz w:val="20"/>
        </w:rPr>
        <w:t xml:space="preserve"> 51, no. 1 (2018): 47–73.</w:t>
      </w:r>
    </w:p>
    <w:p w14:paraId="6A213BCB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Anderson, Mark, Philip Boehm, and Peter Filkins. Personal interview by Ewa Siwak. 5 Oct. 1996. </w:t>
      </w:r>
      <w:r>
        <w:rPr>
          <w:rFonts w:ascii="Calibri" w:hAnsi="Calibri"/>
          <w:i/>
          <w:sz w:val="20"/>
        </w:rPr>
        <w:t>Journal of Austrian Studies</w:t>
      </w:r>
      <w:r>
        <w:rPr>
          <w:rFonts w:ascii="Calibri" w:hAnsi="Calibri"/>
          <w:sz w:val="20"/>
        </w:rPr>
        <w:t xml:space="preserve"> 51, no. 1 (2018): 73–90.</w:t>
      </w:r>
    </w:p>
    <w:p w14:paraId="17FFCDEA" w14:textId="6F61FF5F" w:rsidR="00B653B2" w:rsidRDefault="00B0396B">
      <w:pPr>
        <w:spacing w:before="60" w:after="20"/>
      </w:pPr>
      <w:r>
        <w:rPr>
          <w:rFonts w:ascii="Calibri" w:hAnsi="Calibri"/>
          <w:b/>
          <w:sz w:val="20"/>
        </w:rPr>
        <w:br w:type="page"/>
      </w:r>
      <w:r>
        <w:rPr>
          <w:rFonts w:ascii="Calibri" w:hAnsi="Calibri"/>
          <w:b/>
          <w:sz w:val="20"/>
        </w:rPr>
        <w:lastRenderedPageBreak/>
        <w:t>Book Reviews:</w:t>
      </w:r>
    </w:p>
    <w:p w14:paraId="4B8B4474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Review of Martin Rohde. </w:t>
      </w:r>
      <w:r w:rsidRPr="00021DE1">
        <w:rPr>
          <w:rFonts w:ascii="Calibri" w:hAnsi="Calibri"/>
          <w:i/>
          <w:sz w:val="20"/>
          <w:lang w:val="de-DE"/>
        </w:rPr>
        <w:t>Nationale Wissenschaft zwischen zwei Imperien: Die Ševčenko-Gesellschaft der Wissenschaften, 1892–1918</w:t>
      </w:r>
      <w:r w:rsidRPr="00021DE1">
        <w:rPr>
          <w:rFonts w:ascii="Calibri" w:hAnsi="Calibri"/>
          <w:sz w:val="20"/>
          <w:lang w:val="de-DE"/>
        </w:rPr>
        <w:t xml:space="preserve">. </w:t>
      </w:r>
      <w:r>
        <w:rPr>
          <w:rFonts w:ascii="Calibri" w:hAnsi="Calibri"/>
          <w:i/>
          <w:sz w:val="20"/>
        </w:rPr>
        <w:t>Harvard Ukrainian Studies</w:t>
      </w:r>
      <w:r>
        <w:rPr>
          <w:rFonts w:ascii="Calibri" w:hAnsi="Calibri"/>
          <w:sz w:val="20"/>
        </w:rPr>
        <w:t xml:space="preserve"> 39, no. 1–2 (2022).</w:t>
      </w:r>
    </w:p>
    <w:p w14:paraId="38CDE3B1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Review of Scott O. Moore. </w:t>
      </w:r>
      <w:r>
        <w:rPr>
          <w:rFonts w:ascii="Calibri" w:hAnsi="Calibri"/>
          <w:i/>
          <w:sz w:val="20"/>
        </w:rPr>
        <w:t>Teaching the Empire: Education and State Loyalty in Late Habsburg Austria</w:t>
      </w:r>
      <w:r>
        <w:rPr>
          <w:rFonts w:ascii="Calibri" w:hAnsi="Calibri"/>
          <w:sz w:val="20"/>
        </w:rPr>
        <w:t xml:space="preserve">. </w:t>
      </w:r>
      <w:r>
        <w:rPr>
          <w:rFonts w:ascii="Calibri" w:hAnsi="Calibri"/>
          <w:i/>
          <w:sz w:val="20"/>
        </w:rPr>
        <w:t>Journal of Austrian Studies</w:t>
      </w:r>
      <w:r>
        <w:rPr>
          <w:rFonts w:ascii="Calibri" w:hAnsi="Calibri"/>
          <w:sz w:val="20"/>
        </w:rPr>
        <w:t xml:space="preserve"> 54, no. 2 (2021): 156–159.</w:t>
      </w:r>
    </w:p>
    <w:p w14:paraId="4DA4D710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sz w:val="20"/>
        </w:rPr>
        <w:t xml:space="preserve">Review of Sandra Boihmane. </w:t>
      </w:r>
      <w:r>
        <w:rPr>
          <w:rFonts w:ascii="Calibri" w:hAnsi="Calibri"/>
          <w:i/>
          <w:sz w:val="20"/>
        </w:rPr>
        <w:t xml:space="preserve">Malina – </w:t>
      </w:r>
      <w:proofErr w:type="spellStart"/>
      <w:r>
        <w:rPr>
          <w:rFonts w:ascii="Calibri" w:hAnsi="Calibri"/>
          <w:i/>
          <w:sz w:val="20"/>
        </w:rPr>
        <w:t>Versteck</w:t>
      </w:r>
      <w:proofErr w:type="spellEnd"/>
      <w:r>
        <w:rPr>
          <w:rFonts w:ascii="Calibri" w:hAnsi="Calibri"/>
          <w:i/>
          <w:sz w:val="20"/>
        </w:rPr>
        <w:t xml:space="preserve"> der </w:t>
      </w:r>
      <w:proofErr w:type="spellStart"/>
      <w:r>
        <w:rPr>
          <w:rFonts w:ascii="Calibri" w:hAnsi="Calibri"/>
          <w:i/>
          <w:sz w:val="20"/>
        </w:rPr>
        <w:t>Sprache</w:t>
      </w:r>
      <w:proofErr w:type="spellEnd"/>
      <w:r>
        <w:rPr>
          <w:rFonts w:ascii="Calibri" w:hAnsi="Calibri"/>
          <w:i/>
          <w:sz w:val="20"/>
        </w:rPr>
        <w:t xml:space="preserve">. </w:t>
      </w:r>
      <w:r w:rsidRPr="00021DE1">
        <w:rPr>
          <w:rFonts w:ascii="Calibri" w:hAnsi="Calibri"/>
          <w:i/>
          <w:sz w:val="20"/>
          <w:lang w:val="de-DE"/>
        </w:rPr>
        <w:t>Die Chiffre 'Malina' in Ingeborg Bachmanns Werk</w:t>
      </w:r>
      <w:r w:rsidRPr="00021DE1">
        <w:rPr>
          <w:rFonts w:ascii="Calibri" w:hAnsi="Calibri"/>
          <w:sz w:val="20"/>
          <w:lang w:val="de-DE"/>
        </w:rPr>
        <w:t xml:space="preserve">. </w:t>
      </w:r>
      <w:r>
        <w:rPr>
          <w:rFonts w:ascii="Calibri" w:hAnsi="Calibri"/>
          <w:i/>
          <w:sz w:val="20"/>
        </w:rPr>
        <w:t>Women in German Yearbook</w:t>
      </w:r>
      <w:r>
        <w:rPr>
          <w:rFonts w:ascii="Calibri" w:hAnsi="Calibri"/>
          <w:sz w:val="20"/>
        </w:rPr>
        <w:t xml:space="preserve"> 35 (2019): 137–139.</w:t>
      </w:r>
    </w:p>
    <w:p w14:paraId="47DB71E1" w14:textId="34D6137B" w:rsidR="00B653B2" w:rsidRPr="00C25ECC" w:rsidRDefault="00B47C0B">
      <w:pPr>
        <w:spacing w:before="120" w:after="20"/>
        <w:rPr>
          <w:sz w:val="24"/>
          <w:szCs w:val="24"/>
        </w:rPr>
      </w:pPr>
      <w:r w:rsidRPr="00C25ECC">
        <w:rPr>
          <w:rFonts w:ascii="Calibri" w:hAnsi="Calibri"/>
          <w:b/>
          <w:color w:val="1A2E4A"/>
          <w:szCs w:val="24"/>
        </w:rPr>
        <w:t>Works Not in Print</w:t>
      </w:r>
    </w:p>
    <w:p w14:paraId="48ACA240" w14:textId="77777777" w:rsidR="00B653B2" w:rsidRDefault="00B47C0B">
      <w:pPr>
        <w:spacing w:before="60" w:after="20"/>
      </w:pPr>
      <w:r>
        <w:rPr>
          <w:rFonts w:ascii="Calibri" w:hAnsi="Calibri"/>
          <w:b/>
          <w:sz w:val="20"/>
        </w:rPr>
        <w:t>Presentations at Professional Meetings:</w:t>
      </w:r>
    </w:p>
    <w:p w14:paraId="6878AF4C" w14:textId="2308AA30" w:rsidR="00556D37" w:rsidRPr="00CF1ED7" w:rsidRDefault="00073BAB" w:rsidP="00420BC1">
      <w:pPr>
        <w:spacing w:before="20" w:after="20"/>
        <w:ind w:left="360" w:hanging="360"/>
        <w:rPr>
          <w:rFonts w:ascii="Calibri" w:hAnsi="Calibri" w:cs="Calibri"/>
          <w:i/>
          <w:iCs/>
          <w:sz w:val="20"/>
          <w:szCs w:val="20"/>
        </w:rPr>
      </w:pPr>
      <w:r w:rsidRPr="00756D39">
        <w:rPr>
          <w:rFonts w:ascii="Calibri" w:hAnsi="Calibri" w:cs="Calibri"/>
          <w:i/>
          <w:iCs/>
          <w:sz w:val="20"/>
          <w:szCs w:val="20"/>
        </w:rPr>
        <w:t>“The Austrian Idea in Galicia: Empire, State PR, and National Scholarship</w:t>
      </w:r>
      <w:r w:rsidR="00556D37" w:rsidRPr="00756D39">
        <w:rPr>
          <w:rFonts w:ascii="Calibri" w:hAnsi="Calibri" w:cs="Calibri"/>
          <w:iCs/>
          <w:sz w:val="20"/>
          <w:szCs w:val="20"/>
        </w:rPr>
        <w:t>."</w:t>
      </w:r>
      <w:r w:rsidR="00556D37" w:rsidRPr="00CF1ED7">
        <w:rPr>
          <w:rFonts w:ascii="Calibri" w:hAnsi="Calibri" w:cs="Calibri"/>
          <w:i/>
          <w:sz w:val="20"/>
          <w:szCs w:val="20"/>
        </w:rPr>
        <w:t xml:space="preserve"> </w:t>
      </w:r>
      <w:r w:rsidR="00556D37" w:rsidRPr="003755E8">
        <w:rPr>
          <w:rFonts w:ascii="Calibri" w:hAnsi="Calibri" w:cs="Calibri"/>
          <w:iCs/>
          <w:sz w:val="20"/>
          <w:szCs w:val="20"/>
        </w:rPr>
        <w:t>Seminar</w:t>
      </w:r>
      <w:r w:rsidR="00556D37" w:rsidRPr="00CF1ED7">
        <w:rPr>
          <w:rFonts w:ascii="Calibri" w:hAnsi="Calibri" w:cs="Calibri"/>
          <w:i/>
          <w:sz w:val="20"/>
          <w:szCs w:val="20"/>
        </w:rPr>
        <w:t xml:space="preserve">: </w:t>
      </w:r>
      <w:r w:rsidR="00420BC1" w:rsidRPr="00CF1ED7">
        <w:rPr>
          <w:rFonts w:ascii="Calibri" w:hAnsi="Calibri" w:cs="Calibri"/>
          <w:i/>
          <w:iCs/>
          <w:sz w:val="20"/>
          <w:szCs w:val="20"/>
        </w:rPr>
        <w:t>Encountering The European East</w:t>
      </w:r>
      <w:r w:rsidR="00556D37" w:rsidRPr="00CF1ED7">
        <w:rPr>
          <w:rFonts w:ascii="Calibri" w:hAnsi="Calibri" w:cs="Calibri"/>
          <w:i/>
          <w:sz w:val="20"/>
          <w:szCs w:val="20"/>
        </w:rPr>
        <w:t xml:space="preserve">. </w:t>
      </w:r>
      <w:r w:rsidR="00556D37" w:rsidRPr="00CF1ED7">
        <w:rPr>
          <w:rFonts w:ascii="Calibri" w:hAnsi="Calibri" w:cs="Calibri"/>
          <w:iCs/>
          <w:sz w:val="20"/>
          <w:szCs w:val="20"/>
        </w:rPr>
        <w:t xml:space="preserve">German Studies Association Convention, </w:t>
      </w:r>
      <w:r w:rsidR="00EC27F4" w:rsidRPr="00CF1ED7">
        <w:rPr>
          <w:rFonts w:ascii="Calibri" w:hAnsi="Calibri" w:cs="Calibri"/>
          <w:iCs/>
          <w:sz w:val="20"/>
          <w:szCs w:val="20"/>
        </w:rPr>
        <w:t>Phoenix</w:t>
      </w:r>
      <w:r w:rsidR="00556D37" w:rsidRPr="00CF1ED7">
        <w:rPr>
          <w:rFonts w:ascii="Calibri" w:hAnsi="Calibri" w:cs="Calibri"/>
          <w:iCs/>
          <w:sz w:val="20"/>
          <w:szCs w:val="20"/>
        </w:rPr>
        <w:t xml:space="preserve">, </w:t>
      </w:r>
      <w:r w:rsidR="00EC27F4" w:rsidRPr="00CF1ED7">
        <w:rPr>
          <w:rFonts w:ascii="Calibri" w:hAnsi="Calibri" w:cs="Calibri"/>
          <w:iCs/>
          <w:sz w:val="20"/>
          <w:szCs w:val="20"/>
        </w:rPr>
        <w:t>AZ</w:t>
      </w:r>
      <w:r w:rsidR="00556D37" w:rsidRPr="00CF1ED7">
        <w:rPr>
          <w:rFonts w:ascii="Calibri" w:hAnsi="Calibri" w:cs="Calibri"/>
          <w:iCs/>
          <w:sz w:val="20"/>
          <w:szCs w:val="20"/>
        </w:rPr>
        <w:t xml:space="preserve">. </w:t>
      </w:r>
      <w:r w:rsidR="00EC27F4" w:rsidRPr="00CF1ED7">
        <w:rPr>
          <w:rFonts w:ascii="Calibri" w:hAnsi="Calibri" w:cs="Calibri"/>
          <w:iCs/>
          <w:sz w:val="20"/>
          <w:szCs w:val="20"/>
        </w:rPr>
        <w:t>Sept</w:t>
      </w:r>
      <w:r w:rsidR="00CF1ED7" w:rsidRPr="00CF1ED7">
        <w:rPr>
          <w:rFonts w:ascii="Calibri" w:hAnsi="Calibri" w:cs="Calibri"/>
          <w:iCs/>
          <w:sz w:val="20"/>
          <w:szCs w:val="20"/>
        </w:rPr>
        <w:t>.</w:t>
      </w:r>
      <w:r w:rsidR="00556D37" w:rsidRPr="00CF1ED7">
        <w:rPr>
          <w:rFonts w:ascii="Calibri" w:hAnsi="Calibri" w:cs="Calibri"/>
          <w:iCs/>
          <w:sz w:val="20"/>
          <w:szCs w:val="20"/>
        </w:rPr>
        <w:t xml:space="preserve"> 2026.</w:t>
      </w:r>
    </w:p>
    <w:p w14:paraId="7D8D1FBD" w14:textId="1988C535" w:rsidR="007E412D" w:rsidRDefault="00870176" w:rsidP="007E412D">
      <w:pPr>
        <w:spacing w:before="20" w:after="20"/>
        <w:ind w:left="360" w:hanging="360"/>
      </w:pPr>
      <w:bookmarkStart w:id="0" w:name="the_austrian_idea_and_its_discont_6e7e56"/>
      <w:r w:rsidRPr="00756D39">
        <w:rPr>
          <w:rFonts w:ascii="Calibri" w:hAnsi="Calibri" w:cs="Calibri"/>
          <w:i/>
          <w:iCs/>
          <w:sz w:val="20"/>
          <w:szCs w:val="20"/>
        </w:rPr>
        <w:t>“</w:t>
      </w:r>
      <w:r w:rsidRPr="00756D39">
        <w:rPr>
          <w:rFonts w:ascii="Calibri" w:hAnsi="Calibri" w:cs="Calibri"/>
          <w:i/>
          <w:iCs/>
          <w:sz w:val="20"/>
          <w:szCs w:val="20"/>
        </w:rPr>
        <w:t>The Austrian Idea versus National Narratives: Imperial Projects, National Battles, and the Afterlife of Habsburg Diversity Management</w:t>
      </w:r>
      <w:bookmarkEnd w:id="0"/>
      <w:r w:rsidR="007E412D" w:rsidRPr="00756D39">
        <w:rPr>
          <w:rFonts w:ascii="Calibri" w:hAnsi="Calibri" w:cs="Calibri"/>
          <w:i/>
          <w:iCs/>
          <w:sz w:val="20"/>
          <w:szCs w:val="20"/>
        </w:rPr>
        <w:t xml:space="preserve">.” </w:t>
      </w:r>
      <w:r w:rsidR="007E412D">
        <w:rPr>
          <w:rFonts w:ascii="Calibri" w:hAnsi="Calibri"/>
          <w:sz w:val="20"/>
        </w:rPr>
        <w:t xml:space="preserve">Austrian Studies Association Conference, </w:t>
      </w:r>
      <w:r w:rsidR="00EE028F">
        <w:rPr>
          <w:rFonts w:ascii="Calibri" w:hAnsi="Calibri"/>
          <w:sz w:val="20"/>
        </w:rPr>
        <w:t>University of</w:t>
      </w:r>
      <w:r w:rsidR="007E412D">
        <w:rPr>
          <w:rFonts w:ascii="Calibri" w:hAnsi="Calibri"/>
          <w:sz w:val="20"/>
        </w:rPr>
        <w:t xml:space="preserve"> </w:t>
      </w:r>
      <w:r w:rsidR="007E412D">
        <w:rPr>
          <w:rFonts w:ascii="Calibri" w:hAnsi="Calibri"/>
          <w:sz w:val="20"/>
        </w:rPr>
        <w:t>Salzburg</w:t>
      </w:r>
      <w:r w:rsidR="007E412D">
        <w:rPr>
          <w:rFonts w:ascii="Calibri" w:hAnsi="Calibri"/>
          <w:sz w:val="20"/>
        </w:rPr>
        <w:t xml:space="preserve">. </w:t>
      </w:r>
      <w:r w:rsidR="007E412D">
        <w:rPr>
          <w:rFonts w:ascii="Calibri" w:hAnsi="Calibri"/>
          <w:sz w:val="20"/>
        </w:rPr>
        <w:t>May</w:t>
      </w:r>
      <w:r w:rsidR="00EE028F">
        <w:rPr>
          <w:rFonts w:ascii="Calibri" w:hAnsi="Calibri"/>
          <w:sz w:val="20"/>
        </w:rPr>
        <w:t xml:space="preserve"> </w:t>
      </w:r>
      <w:r w:rsidR="007E412D">
        <w:rPr>
          <w:rFonts w:ascii="Calibri" w:hAnsi="Calibri"/>
          <w:sz w:val="20"/>
        </w:rPr>
        <w:t>202</w:t>
      </w:r>
      <w:r w:rsidR="00EE028F">
        <w:rPr>
          <w:rFonts w:ascii="Calibri" w:hAnsi="Calibri"/>
          <w:sz w:val="20"/>
        </w:rPr>
        <w:t>6</w:t>
      </w:r>
      <w:r w:rsidR="007E412D">
        <w:rPr>
          <w:rFonts w:ascii="Calibri" w:hAnsi="Calibri"/>
          <w:sz w:val="20"/>
        </w:rPr>
        <w:t>.</w:t>
      </w:r>
    </w:p>
    <w:p w14:paraId="21D93F1A" w14:textId="3599CDCB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"Creating High-Impact Service Internships." </w:t>
      </w:r>
      <w:r>
        <w:rPr>
          <w:rFonts w:ascii="Calibri" w:hAnsi="Calibri"/>
          <w:sz w:val="20"/>
        </w:rPr>
        <w:t>German Studies Association Conference, Arlington, VA. Sept. 2025.</w:t>
      </w:r>
    </w:p>
    <w:p w14:paraId="265697B9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"Habsburg Soft PR: The Crown Prince's Encyclopedia." </w:t>
      </w:r>
      <w:r>
        <w:rPr>
          <w:rFonts w:ascii="Calibri" w:hAnsi="Calibri"/>
          <w:sz w:val="20"/>
        </w:rPr>
        <w:t>Guest seminar, National University of Kyiv-Mohyla Academy, virtual. Mar. 2025.</w:t>
      </w:r>
    </w:p>
    <w:p w14:paraId="63074E6D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"Galicia's Neo-Imperial Mold: The </w:t>
      </w:r>
      <w:proofErr w:type="spellStart"/>
      <w:r>
        <w:rPr>
          <w:rFonts w:ascii="Calibri" w:hAnsi="Calibri"/>
          <w:i/>
          <w:sz w:val="20"/>
        </w:rPr>
        <w:t>Kronprinzenwerk</w:t>
      </w:r>
      <w:proofErr w:type="spellEnd"/>
      <w:r>
        <w:rPr>
          <w:rFonts w:ascii="Calibri" w:hAnsi="Calibri"/>
          <w:i/>
          <w:sz w:val="20"/>
        </w:rPr>
        <w:t xml:space="preserve"> Compendium." </w:t>
      </w:r>
      <w:r>
        <w:rPr>
          <w:rFonts w:ascii="Calibri" w:hAnsi="Calibri"/>
          <w:sz w:val="20"/>
        </w:rPr>
        <w:t>Austrian Studies Association Conference, Gettysburg College, Gettysburg, PA. Mar. 2025.</w:t>
      </w:r>
    </w:p>
    <w:p w14:paraId="2A588A9C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"Casting Galicia in the Imperial Mold." </w:t>
      </w:r>
      <w:r>
        <w:rPr>
          <w:rFonts w:ascii="Calibri" w:hAnsi="Calibri"/>
          <w:sz w:val="20"/>
        </w:rPr>
        <w:t>German Studies Association Conference, Atlanta, GA. Sept. 2024.</w:t>
      </w:r>
    </w:p>
    <w:p w14:paraId="21CA4270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"Appropriation? Agency? Activism? Translations of Ingeborg Bachmann Across Five Decades." </w:t>
      </w:r>
      <w:r>
        <w:rPr>
          <w:rFonts w:ascii="Calibri" w:hAnsi="Calibri"/>
          <w:sz w:val="20"/>
        </w:rPr>
        <w:t>Symposium, Ingeborg Bachmann Centre, School of Advanced Study, University of London, London, UK. May 2023.</w:t>
      </w:r>
    </w:p>
    <w:p w14:paraId="67638C44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"SPARK for German: Successes and Challenges." </w:t>
      </w:r>
      <w:r>
        <w:rPr>
          <w:rFonts w:ascii="Calibri" w:hAnsi="Calibri"/>
          <w:sz w:val="20"/>
        </w:rPr>
        <w:t>German Studies Association Conference, Houston, TX. Sept. 2022.</w:t>
      </w:r>
    </w:p>
    <w:p w14:paraId="7108F4C7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"Private Fascism in Postwar Austria: Misreading Ingeborg Bachmann." </w:t>
      </w:r>
      <w:r>
        <w:rPr>
          <w:rFonts w:ascii="Calibri" w:hAnsi="Calibri"/>
          <w:sz w:val="20"/>
        </w:rPr>
        <w:t>Austrian Studies Association Conference, Center Austria, University of New Orleans, New Orleans, LA. Apr. 2022.</w:t>
      </w:r>
    </w:p>
    <w:p w14:paraId="7FA35B98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"The Architecture of Habsburg Expositions." </w:t>
      </w:r>
      <w:r>
        <w:rPr>
          <w:rFonts w:ascii="Calibri" w:hAnsi="Calibri"/>
          <w:sz w:val="20"/>
        </w:rPr>
        <w:t>Austrian Studies Association Conference (virtual), Adam Mickiewicz University, Poznan, Poland. July 2021.</w:t>
      </w:r>
    </w:p>
    <w:p w14:paraId="38FDC63D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"Translating Gender: Feminist Translations of Ingeborg Bachmann into Polish." </w:t>
      </w:r>
      <w:r>
        <w:rPr>
          <w:rFonts w:ascii="Calibri" w:hAnsi="Calibri"/>
          <w:sz w:val="20"/>
        </w:rPr>
        <w:t>German Studies Association Conference (virtual). Oct. 2020.</w:t>
      </w:r>
    </w:p>
    <w:p w14:paraId="7AAADAEA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"Habsburg Galicia: An Ethnic Petting Zoo." </w:t>
      </w:r>
      <w:r>
        <w:rPr>
          <w:rFonts w:ascii="Calibri" w:hAnsi="Calibri"/>
          <w:sz w:val="20"/>
        </w:rPr>
        <w:t>Modern Languages Research Colloquium, Texas State University, San Marcos, TX. Nov. 2018.</w:t>
      </w:r>
    </w:p>
    <w:p w14:paraId="079D2B29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"The Ukrainian Periphery through the Eyes of Modernist Vienna." </w:t>
      </w:r>
      <w:r>
        <w:rPr>
          <w:rFonts w:ascii="Calibri" w:hAnsi="Calibri"/>
          <w:sz w:val="20"/>
        </w:rPr>
        <w:t>Association of Austrian Studies Convention, University of Vermont, Burlington, VT. May 2018.</w:t>
      </w:r>
    </w:p>
    <w:p w14:paraId="338D89F4" w14:textId="77777777" w:rsidR="00B653B2" w:rsidRDefault="00B47C0B">
      <w:pPr>
        <w:spacing w:before="100" w:after="20"/>
      </w:pPr>
      <w:r>
        <w:rPr>
          <w:rFonts w:ascii="Calibri" w:hAnsi="Calibri"/>
          <w:b/>
          <w:sz w:val="20"/>
        </w:rPr>
        <w:t>Workshops:</w:t>
      </w:r>
    </w:p>
    <w:p w14:paraId="57F2291C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"Accent, Pronunciation, Melody: (How) to Teach or Not to Teach." </w:t>
      </w:r>
      <w:r>
        <w:rPr>
          <w:rFonts w:ascii="Calibri" w:hAnsi="Calibri"/>
          <w:sz w:val="20"/>
        </w:rPr>
        <w:t>4th Biennial Joint Texas AATG Conference (online). Sept. 18, 2021.</w:t>
      </w:r>
    </w:p>
    <w:p w14:paraId="001FFE5A" w14:textId="77777777" w:rsidR="00B653B2" w:rsidRPr="00021DE1" w:rsidRDefault="00B47C0B">
      <w:pPr>
        <w:spacing w:before="20" w:after="20"/>
        <w:ind w:left="360" w:hanging="360"/>
        <w:rPr>
          <w:lang w:val="de-DE"/>
        </w:rPr>
      </w:pPr>
      <w:r>
        <w:rPr>
          <w:rFonts w:ascii="Calibri" w:hAnsi="Calibri"/>
          <w:i/>
          <w:sz w:val="20"/>
        </w:rPr>
        <w:t xml:space="preserve">"The High School Option." </w:t>
      </w:r>
      <w:r>
        <w:rPr>
          <w:rFonts w:ascii="Calibri" w:hAnsi="Calibri"/>
          <w:sz w:val="20"/>
        </w:rPr>
        <w:t xml:space="preserve">ADFL Speed Mentoring, MLA Convention. </w:t>
      </w:r>
      <w:r w:rsidRPr="00021DE1">
        <w:rPr>
          <w:rFonts w:ascii="Calibri" w:hAnsi="Calibri"/>
          <w:sz w:val="20"/>
          <w:lang w:val="de-DE"/>
        </w:rPr>
        <w:t>Jan. 9, 2016.</w:t>
      </w:r>
    </w:p>
    <w:p w14:paraId="666D7ABD" w14:textId="77777777" w:rsidR="00B653B2" w:rsidRDefault="00B47C0B">
      <w:pPr>
        <w:spacing w:before="20" w:after="20"/>
        <w:ind w:left="360" w:hanging="360"/>
      </w:pPr>
      <w:r w:rsidRPr="00021DE1">
        <w:rPr>
          <w:rFonts w:ascii="Calibri" w:hAnsi="Calibri"/>
          <w:i/>
          <w:sz w:val="20"/>
          <w:lang w:val="de-DE"/>
        </w:rPr>
        <w:t xml:space="preserve">"Politik leicht gemacht / Politics Light." </w:t>
      </w:r>
      <w:r>
        <w:rPr>
          <w:rFonts w:ascii="Calibri" w:hAnsi="Calibri"/>
          <w:sz w:val="20"/>
        </w:rPr>
        <w:t>1st Biennial Joint Texas AATG. Sept. 20, 2015.</w:t>
      </w:r>
    </w:p>
    <w:p w14:paraId="110A9FC6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"Fostering Oral Proficiency from Level One." </w:t>
      </w:r>
      <w:r>
        <w:rPr>
          <w:rFonts w:ascii="Calibri" w:hAnsi="Calibri"/>
          <w:sz w:val="20"/>
        </w:rPr>
        <w:t>Austin Community College. Nov. 2, 2013.</w:t>
      </w:r>
    </w:p>
    <w:p w14:paraId="5FA01B23" w14:textId="77777777" w:rsidR="00B653B2" w:rsidRDefault="00B47C0B">
      <w:pPr>
        <w:spacing w:before="20" w:after="20"/>
        <w:ind w:left="360" w:hanging="360"/>
      </w:pPr>
      <w:r>
        <w:rPr>
          <w:rFonts w:ascii="Calibri" w:hAnsi="Calibri"/>
          <w:i/>
          <w:sz w:val="20"/>
        </w:rPr>
        <w:t xml:space="preserve">"EU Is for YOU!" </w:t>
      </w:r>
      <w:r>
        <w:rPr>
          <w:rFonts w:ascii="Calibri" w:hAnsi="Calibri"/>
          <w:sz w:val="20"/>
        </w:rPr>
        <w:t>Fall Workshop, South Texas AATG, University of Texas at Austin. Sept. 15, 2010.</w:t>
      </w:r>
    </w:p>
    <w:p w14:paraId="549C84BA" w14:textId="17F1A856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Media Recognition</w:t>
      </w:r>
    </w:p>
    <w:p w14:paraId="139CA9D1" w14:textId="77777777" w:rsidR="00B653B2" w:rsidRDefault="00B47C0B">
      <w:pPr>
        <w:spacing w:before="20" w:after="20"/>
      </w:pPr>
      <w:r>
        <w:rPr>
          <w:rFonts w:ascii="Calibri" w:hAnsi="Calibri"/>
          <w:sz w:val="20"/>
        </w:rPr>
        <w:t xml:space="preserve">Texas State University Newsroom, December 2020: </w:t>
      </w:r>
      <w:r>
        <w:rPr>
          <w:rFonts w:ascii="Calibri" w:hAnsi="Calibri"/>
          <w:color w:val="0056B3"/>
          <w:sz w:val="20"/>
        </w:rPr>
        <w:t>https://news.txstate.edu/featured-faculty/2020/teaching-through-a-pandemic.html</w:t>
      </w:r>
    </w:p>
    <w:p w14:paraId="1BB6E47D" w14:textId="77777777" w:rsidR="00936B12" w:rsidRDefault="00936B12">
      <w:pPr>
        <w:pBdr>
          <w:bottom w:val="single" w:sz="6" w:space="1" w:color="1A2E4A"/>
        </w:pBdr>
        <w:spacing w:before="200" w:after="40"/>
        <w:rPr>
          <w:rFonts w:ascii="Calibri" w:hAnsi="Calibri"/>
          <w:b/>
          <w:color w:val="1A2E4A"/>
          <w:sz w:val="20"/>
        </w:rPr>
      </w:pPr>
      <w:r>
        <w:rPr>
          <w:rFonts w:ascii="Calibri" w:hAnsi="Calibri"/>
          <w:b/>
          <w:color w:val="1A2E4A"/>
          <w:sz w:val="20"/>
        </w:rPr>
        <w:br w:type="page"/>
      </w:r>
    </w:p>
    <w:p w14:paraId="7C2B6D05" w14:textId="7436975F" w:rsidR="00B653B2" w:rsidRPr="00C25ECC" w:rsidRDefault="00B47C0B">
      <w:pPr>
        <w:pBdr>
          <w:bottom w:val="single" w:sz="6" w:space="1" w:color="1A2E4A"/>
        </w:pBdr>
        <w:spacing w:before="200" w:after="40"/>
        <w:rPr>
          <w:sz w:val="24"/>
          <w:szCs w:val="24"/>
        </w:rPr>
      </w:pPr>
      <w:r w:rsidRPr="00C25ECC">
        <w:rPr>
          <w:rFonts w:ascii="Calibri" w:hAnsi="Calibri"/>
          <w:b/>
          <w:color w:val="1A2E4A"/>
          <w:szCs w:val="24"/>
        </w:rPr>
        <w:lastRenderedPageBreak/>
        <w:t>SERVICE</w:t>
      </w:r>
    </w:p>
    <w:p w14:paraId="29025E91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University</w: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3168"/>
        <w:gridCol w:w="1962"/>
      </w:tblGrid>
      <w:tr w:rsidR="00B653B2" w14:paraId="15FA904B" w14:textId="77777777" w:rsidTr="00255478">
        <w:trPr>
          <w:trHeight w:val="280"/>
        </w:trPr>
        <w:tc>
          <w:tcPr>
            <w:tcW w:w="4320" w:type="dxa"/>
          </w:tcPr>
          <w:p w14:paraId="5AF29CFE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Member, Presidential Award for Excellence in Teaching Selection Committee</w:t>
            </w:r>
          </w:p>
        </w:tc>
        <w:tc>
          <w:tcPr>
            <w:tcW w:w="3168" w:type="dxa"/>
          </w:tcPr>
          <w:p w14:paraId="287D9E95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962" w:type="dxa"/>
          </w:tcPr>
          <w:p w14:paraId="76397997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2024–2027</w:t>
            </w:r>
          </w:p>
        </w:tc>
      </w:tr>
      <w:tr w:rsidR="00B653B2" w14:paraId="6DA50745" w14:textId="77777777" w:rsidTr="00255478">
        <w:trPr>
          <w:trHeight w:val="280"/>
        </w:trPr>
        <w:tc>
          <w:tcPr>
            <w:tcW w:w="4320" w:type="dxa"/>
          </w:tcPr>
          <w:p w14:paraId="503D73D5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Member, Professional Dispositions Committee</w:t>
            </w:r>
          </w:p>
        </w:tc>
        <w:tc>
          <w:tcPr>
            <w:tcW w:w="3168" w:type="dxa"/>
          </w:tcPr>
          <w:p w14:paraId="609199A1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962" w:type="dxa"/>
          </w:tcPr>
          <w:p w14:paraId="4CBF9ADE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2022–2024</w:t>
            </w:r>
          </w:p>
        </w:tc>
      </w:tr>
      <w:tr w:rsidR="00B653B2" w14:paraId="52DADF1F" w14:textId="77777777" w:rsidTr="00255478">
        <w:trPr>
          <w:trHeight w:val="280"/>
        </w:trPr>
        <w:tc>
          <w:tcPr>
            <w:tcW w:w="4320" w:type="dxa"/>
          </w:tcPr>
          <w:p w14:paraId="6F14CCFD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Member, Teacher Education Council</w:t>
            </w:r>
          </w:p>
        </w:tc>
        <w:tc>
          <w:tcPr>
            <w:tcW w:w="3168" w:type="dxa"/>
          </w:tcPr>
          <w:p w14:paraId="0C08E78C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962" w:type="dxa"/>
          </w:tcPr>
          <w:p w14:paraId="4CA78D0C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2021–2025</w:t>
            </w:r>
          </w:p>
        </w:tc>
      </w:tr>
      <w:tr w:rsidR="00B653B2" w14:paraId="161134F8" w14:textId="77777777" w:rsidTr="00255478">
        <w:trPr>
          <w:trHeight w:val="280"/>
        </w:trPr>
        <w:tc>
          <w:tcPr>
            <w:tcW w:w="4320" w:type="dxa"/>
          </w:tcPr>
          <w:p w14:paraId="31AE9954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Project Coordinator, "</w:t>
            </w:r>
            <w:proofErr w:type="spellStart"/>
            <w:r>
              <w:rPr>
                <w:rFonts w:ascii="Calibri" w:hAnsi="Calibri"/>
                <w:sz w:val="20"/>
              </w:rPr>
              <w:t>Klingt</w:t>
            </w:r>
            <w:proofErr w:type="spellEnd"/>
            <w:r>
              <w:rPr>
                <w:rFonts w:ascii="Calibri" w:hAnsi="Calibri"/>
                <w:sz w:val="20"/>
              </w:rPr>
              <w:t xml:space="preserve"> Deutsch/Sounds German" campus music week</w:t>
            </w:r>
          </w:p>
        </w:tc>
        <w:tc>
          <w:tcPr>
            <w:tcW w:w="3168" w:type="dxa"/>
          </w:tcPr>
          <w:p w14:paraId="123D0907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</w:t>
            </w:r>
          </w:p>
        </w:tc>
        <w:tc>
          <w:tcPr>
            <w:tcW w:w="1962" w:type="dxa"/>
          </w:tcPr>
          <w:p w14:paraId="4A901F65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2019</w:t>
            </w:r>
          </w:p>
        </w:tc>
      </w:tr>
      <w:tr w:rsidR="00B653B2" w14:paraId="636245B3" w14:textId="77777777" w:rsidTr="00255478">
        <w:trPr>
          <w:trHeight w:val="280"/>
        </w:trPr>
        <w:tc>
          <w:tcPr>
            <w:tcW w:w="4320" w:type="dxa"/>
          </w:tcPr>
          <w:p w14:paraId="2D29C851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Organizer, University Lecture: Ola Hnatiuk, "Women—War—Peace"</w:t>
            </w:r>
          </w:p>
        </w:tc>
        <w:tc>
          <w:tcPr>
            <w:tcW w:w="3168" w:type="dxa"/>
          </w:tcPr>
          <w:p w14:paraId="36F68413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962" w:type="dxa"/>
          </w:tcPr>
          <w:p w14:paraId="2A358CAB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2019</w:t>
            </w:r>
          </w:p>
        </w:tc>
      </w:tr>
      <w:tr w:rsidR="00B653B2" w14:paraId="7F9BE788" w14:textId="77777777" w:rsidTr="00255478">
        <w:trPr>
          <w:trHeight w:val="280"/>
        </w:trPr>
        <w:tc>
          <w:tcPr>
            <w:tcW w:w="4320" w:type="dxa"/>
          </w:tcPr>
          <w:p w14:paraId="4C18CC1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Member, Campus Fulbright Committee</w:t>
            </w:r>
          </w:p>
        </w:tc>
        <w:tc>
          <w:tcPr>
            <w:tcW w:w="3168" w:type="dxa"/>
          </w:tcPr>
          <w:p w14:paraId="6E5AE6BF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University</w:t>
            </w:r>
          </w:p>
        </w:tc>
        <w:tc>
          <w:tcPr>
            <w:tcW w:w="1962" w:type="dxa"/>
          </w:tcPr>
          <w:p w14:paraId="30531D68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2012</w:t>
            </w:r>
          </w:p>
        </w:tc>
      </w:tr>
    </w:tbl>
    <w:p w14:paraId="1B0E5AEC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College</w: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3168"/>
        <w:gridCol w:w="1962"/>
      </w:tblGrid>
      <w:tr w:rsidR="00B653B2" w14:paraId="71ECEDF0" w14:textId="77777777" w:rsidTr="00255478">
        <w:trPr>
          <w:trHeight w:val="280"/>
        </w:trPr>
        <w:tc>
          <w:tcPr>
            <w:tcW w:w="4320" w:type="dxa"/>
          </w:tcPr>
          <w:p w14:paraId="10C2D5CC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Liberal Arts Tenure and Promotion Committee</w:t>
            </w:r>
          </w:p>
        </w:tc>
        <w:tc>
          <w:tcPr>
            <w:tcW w:w="3168" w:type="dxa"/>
          </w:tcPr>
          <w:p w14:paraId="1D90A038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College of Liberal Arts, TXST</w:t>
            </w:r>
          </w:p>
        </w:tc>
        <w:tc>
          <w:tcPr>
            <w:tcW w:w="1962" w:type="dxa"/>
          </w:tcPr>
          <w:p w14:paraId="505F4528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2025–2027</w:t>
            </w:r>
          </w:p>
        </w:tc>
      </w:tr>
      <w:tr w:rsidR="00B653B2" w14:paraId="3A9DC9CE" w14:textId="77777777" w:rsidTr="00255478">
        <w:trPr>
          <w:trHeight w:val="280"/>
        </w:trPr>
        <w:tc>
          <w:tcPr>
            <w:tcW w:w="4320" w:type="dxa"/>
          </w:tcPr>
          <w:p w14:paraId="29710B4C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Member, Liberal Arts Study Abroad Council</w:t>
            </w:r>
          </w:p>
        </w:tc>
        <w:tc>
          <w:tcPr>
            <w:tcW w:w="3168" w:type="dxa"/>
          </w:tcPr>
          <w:p w14:paraId="70CB26DE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College of Liberal Arts, TXST</w:t>
            </w:r>
          </w:p>
        </w:tc>
        <w:tc>
          <w:tcPr>
            <w:tcW w:w="1962" w:type="dxa"/>
          </w:tcPr>
          <w:p w14:paraId="3C9EFEB2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2015–present</w:t>
            </w:r>
          </w:p>
        </w:tc>
      </w:tr>
    </w:tbl>
    <w:p w14:paraId="5253C731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Departmental — Ongoing</w: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3168"/>
        <w:gridCol w:w="2052"/>
      </w:tblGrid>
      <w:tr w:rsidR="00B653B2" w14:paraId="15ED9BCD" w14:textId="77777777" w:rsidTr="00255478">
        <w:trPr>
          <w:trHeight w:val="280"/>
        </w:trPr>
        <w:tc>
          <w:tcPr>
            <w:tcW w:w="4320" w:type="dxa"/>
          </w:tcPr>
          <w:p w14:paraId="730D7718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Advisor, German Club / Deutschklub</w:t>
            </w:r>
          </w:p>
        </w:tc>
        <w:tc>
          <w:tcPr>
            <w:tcW w:w="3168" w:type="dxa"/>
          </w:tcPr>
          <w:p w14:paraId="669EBAD1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7271E1BA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Fall 2025–present</w:t>
            </w:r>
          </w:p>
        </w:tc>
      </w:tr>
      <w:tr w:rsidR="00B653B2" w14:paraId="5D92A6F4" w14:textId="77777777" w:rsidTr="00255478">
        <w:trPr>
          <w:trHeight w:val="280"/>
        </w:trPr>
        <w:tc>
          <w:tcPr>
            <w:tcW w:w="4320" w:type="dxa"/>
          </w:tcPr>
          <w:p w14:paraId="577ECB6E" w14:textId="77777777" w:rsidR="00B653B2" w:rsidRPr="00021DE1" w:rsidRDefault="00B47C0B">
            <w:pPr>
              <w:spacing w:before="20" w:after="20"/>
              <w:rPr>
                <w:lang w:val="de-DE"/>
              </w:rPr>
            </w:pPr>
            <w:r w:rsidRPr="00021DE1">
              <w:rPr>
                <w:rFonts w:ascii="Calibri" w:hAnsi="Calibri"/>
                <w:sz w:val="20"/>
                <w:lang w:val="de-DE"/>
              </w:rPr>
              <w:t>Organizer, biweekly German Dinner / Stammtisch</w:t>
            </w:r>
          </w:p>
        </w:tc>
        <w:tc>
          <w:tcPr>
            <w:tcW w:w="3168" w:type="dxa"/>
          </w:tcPr>
          <w:p w14:paraId="364F3180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172ABC9E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Fall 2025–present</w:t>
            </w:r>
          </w:p>
        </w:tc>
      </w:tr>
      <w:tr w:rsidR="00B653B2" w14:paraId="08FF1B80" w14:textId="77777777" w:rsidTr="00255478">
        <w:trPr>
          <w:trHeight w:val="280"/>
        </w:trPr>
        <w:tc>
          <w:tcPr>
            <w:tcW w:w="4320" w:type="dxa"/>
          </w:tcPr>
          <w:p w14:paraId="5E1BC943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Annual Review Committee</w:t>
            </w:r>
          </w:p>
        </w:tc>
        <w:tc>
          <w:tcPr>
            <w:tcW w:w="3168" w:type="dxa"/>
          </w:tcPr>
          <w:p w14:paraId="6B04FB62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392CDBF5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2024–2026</w:t>
            </w:r>
          </w:p>
        </w:tc>
      </w:tr>
      <w:tr w:rsidR="00B653B2" w14:paraId="44FC6AA4" w14:textId="77777777" w:rsidTr="00255478">
        <w:trPr>
          <w:trHeight w:val="280"/>
        </w:trPr>
        <w:tc>
          <w:tcPr>
            <w:tcW w:w="4320" w:type="dxa"/>
          </w:tcPr>
          <w:p w14:paraId="3DCEBAA4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Non-Tenure Faculty Elected Representative, Personnel Committee</w:t>
            </w:r>
          </w:p>
        </w:tc>
        <w:tc>
          <w:tcPr>
            <w:tcW w:w="3168" w:type="dxa"/>
          </w:tcPr>
          <w:p w14:paraId="3EDB07CF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73C76F0E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2024–2026</w:t>
            </w:r>
          </w:p>
        </w:tc>
      </w:tr>
      <w:tr w:rsidR="00B653B2" w14:paraId="11B44B33" w14:textId="77777777" w:rsidTr="00255478">
        <w:trPr>
          <w:trHeight w:val="280"/>
        </w:trPr>
        <w:tc>
          <w:tcPr>
            <w:tcW w:w="4320" w:type="dxa"/>
          </w:tcPr>
          <w:p w14:paraId="2293E77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Curriculum Committee</w:t>
            </w:r>
          </w:p>
        </w:tc>
        <w:tc>
          <w:tcPr>
            <w:tcW w:w="3168" w:type="dxa"/>
          </w:tcPr>
          <w:p w14:paraId="1F23FB41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426AAE7A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2024–2026</w:t>
            </w:r>
          </w:p>
        </w:tc>
      </w:tr>
      <w:tr w:rsidR="00B653B2" w14:paraId="1AF73C69" w14:textId="77777777" w:rsidTr="00255478">
        <w:trPr>
          <w:trHeight w:val="280"/>
        </w:trPr>
        <w:tc>
          <w:tcPr>
            <w:tcW w:w="4320" w:type="dxa"/>
          </w:tcPr>
          <w:p w14:paraId="4CB5A4F0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Academic Program Director, Summer Study Abroad in Munich</w:t>
            </w:r>
          </w:p>
        </w:tc>
        <w:tc>
          <w:tcPr>
            <w:tcW w:w="3168" w:type="dxa"/>
          </w:tcPr>
          <w:p w14:paraId="6F857AF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6ECBC952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2019–present</w:t>
            </w:r>
          </w:p>
        </w:tc>
      </w:tr>
      <w:tr w:rsidR="00B653B2" w14:paraId="6B3FAAC1" w14:textId="77777777" w:rsidTr="00255478">
        <w:trPr>
          <w:trHeight w:val="280"/>
        </w:trPr>
        <w:tc>
          <w:tcPr>
            <w:tcW w:w="4320" w:type="dxa"/>
          </w:tcPr>
          <w:p w14:paraId="19D55818" w14:textId="6CE7E9A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Texas State German Contest: Onsite Director</w:t>
            </w:r>
          </w:p>
        </w:tc>
        <w:tc>
          <w:tcPr>
            <w:tcW w:w="3168" w:type="dxa"/>
          </w:tcPr>
          <w:p w14:paraId="28A1634B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Dept. of World Languages &amp; Literatures</w:t>
            </w:r>
          </w:p>
        </w:tc>
        <w:tc>
          <w:tcPr>
            <w:tcW w:w="2052" w:type="dxa"/>
          </w:tcPr>
          <w:p w14:paraId="526AEE2A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2014–present</w:t>
            </w:r>
          </w:p>
        </w:tc>
      </w:tr>
    </w:tbl>
    <w:p w14:paraId="0486A4BB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Departmental — Past</w: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2"/>
        <w:gridCol w:w="222"/>
        <w:gridCol w:w="2046"/>
        <w:gridCol w:w="1800"/>
      </w:tblGrid>
      <w:tr w:rsidR="00B45274" w14:paraId="2D9C1B93" w14:textId="39E100AF" w:rsidTr="00820F3A">
        <w:trPr>
          <w:trHeight w:val="280"/>
        </w:trPr>
        <w:tc>
          <w:tcPr>
            <w:tcW w:w="5472" w:type="dxa"/>
          </w:tcPr>
          <w:p w14:paraId="1C8F577C" w14:textId="505708AF" w:rsidR="00B45274" w:rsidRDefault="00B45274" w:rsidP="00B45274">
            <w:pPr>
              <w:spacing w:before="20" w:after="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German representative at Bobcat Day</w:t>
            </w:r>
          </w:p>
        </w:tc>
        <w:tc>
          <w:tcPr>
            <w:tcW w:w="222" w:type="dxa"/>
          </w:tcPr>
          <w:p w14:paraId="421BEA0B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43EE721A" w14:textId="6996BF2C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</w:tcPr>
          <w:p w14:paraId="07E411C5" w14:textId="538A5E06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Fall 2025</w:t>
            </w:r>
          </w:p>
        </w:tc>
      </w:tr>
      <w:tr w:rsidR="00B45274" w14:paraId="3A21067F" w14:textId="7E45F381" w:rsidTr="00820F3A">
        <w:trPr>
          <w:trHeight w:val="280"/>
        </w:trPr>
        <w:tc>
          <w:tcPr>
            <w:tcW w:w="5472" w:type="dxa"/>
          </w:tcPr>
          <w:p w14:paraId="3FE79AF3" w14:textId="368440FC" w:rsidR="00B45274" w:rsidRDefault="00B45274" w:rsidP="00B45274">
            <w:pPr>
              <w:spacing w:before="20" w:after="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Mentor for new German adjunct faculty</w:t>
            </w:r>
          </w:p>
        </w:tc>
        <w:tc>
          <w:tcPr>
            <w:tcW w:w="222" w:type="dxa"/>
          </w:tcPr>
          <w:p w14:paraId="33304268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5D70595C" w14:textId="5730E0D0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800" w:type="dxa"/>
          </w:tcPr>
          <w:p w14:paraId="5C9B8835" w14:textId="55C54C45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Fall 2024</w:t>
            </w:r>
          </w:p>
        </w:tc>
      </w:tr>
      <w:tr w:rsidR="00B45274" w14:paraId="3FEBD6CC" w14:textId="0D0BC5F1" w:rsidTr="00820F3A">
        <w:trPr>
          <w:trHeight w:val="280"/>
        </w:trPr>
        <w:tc>
          <w:tcPr>
            <w:tcW w:w="5472" w:type="dxa"/>
          </w:tcPr>
          <w:p w14:paraId="3C6A3BBA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Transcript review for student teaching applicants in World Languages</w:t>
            </w:r>
          </w:p>
        </w:tc>
        <w:tc>
          <w:tcPr>
            <w:tcW w:w="222" w:type="dxa"/>
          </w:tcPr>
          <w:p w14:paraId="52822556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65DF3B1E" w14:textId="092D5FA3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17B55DFC" w14:textId="23E33F33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2016–2024</w:t>
            </w:r>
          </w:p>
        </w:tc>
      </w:tr>
      <w:tr w:rsidR="00B45274" w14:paraId="6F98842A" w14:textId="5FFC5946" w:rsidTr="00820F3A">
        <w:trPr>
          <w:trHeight w:val="280"/>
        </w:trPr>
        <w:tc>
          <w:tcPr>
            <w:tcW w:w="5472" w:type="dxa"/>
          </w:tcPr>
          <w:p w14:paraId="559C3556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LOTE TEXES: Administer and grade practice tests for student teachers</w:t>
            </w:r>
          </w:p>
        </w:tc>
        <w:tc>
          <w:tcPr>
            <w:tcW w:w="222" w:type="dxa"/>
          </w:tcPr>
          <w:p w14:paraId="64B70D4A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5D85C30C" w14:textId="2CBA9C0D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6EF9B2C9" w14:textId="7C4CB97C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2013–2024</w:t>
            </w:r>
          </w:p>
        </w:tc>
      </w:tr>
      <w:tr w:rsidR="00B45274" w14:paraId="74C6B18A" w14:textId="2674BC9D" w:rsidTr="00820F3A">
        <w:trPr>
          <w:trHeight w:val="280"/>
        </w:trPr>
        <w:tc>
          <w:tcPr>
            <w:tcW w:w="5472" w:type="dxa"/>
          </w:tcPr>
          <w:p w14:paraId="4913332C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"Tandem TXState-SDI": virtual language partnership with University of Applied Languages Munich</w:t>
            </w:r>
          </w:p>
        </w:tc>
        <w:tc>
          <w:tcPr>
            <w:tcW w:w="222" w:type="dxa"/>
          </w:tcPr>
          <w:p w14:paraId="009EF8D4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6DBC8852" w14:textId="0E015C2B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6774A288" w14:textId="008C30E6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2022–2024</w:t>
            </w:r>
          </w:p>
        </w:tc>
      </w:tr>
      <w:tr w:rsidR="00B45274" w14:paraId="3C9EBE2C" w14:textId="1D3C93D7" w:rsidTr="00820F3A">
        <w:trPr>
          <w:trHeight w:val="280"/>
        </w:trPr>
        <w:tc>
          <w:tcPr>
            <w:tcW w:w="5472" w:type="dxa"/>
          </w:tcPr>
          <w:p w14:paraId="0595FB57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Academic Program Review, departmental committee member</w:t>
            </w:r>
          </w:p>
        </w:tc>
        <w:tc>
          <w:tcPr>
            <w:tcW w:w="222" w:type="dxa"/>
          </w:tcPr>
          <w:p w14:paraId="65D7E3FD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26524145" w14:textId="65398EFF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38005FFF" w14:textId="016F8428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2021</w:t>
            </w:r>
          </w:p>
        </w:tc>
      </w:tr>
      <w:tr w:rsidR="00B45274" w14:paraId="03E2159E" w14:textId="2E2DAB7A" w:rsidTr="00820F3A">
        <w:trPr>
          <w:trHeight w:val="280"/>
        </w:trPr>
        <w:tc>
          <w:tcPr>
            <w:tcW w:w="5472" w:type="dxa"/>
          </w:tcPr>
          <w:p w14:paraId="30F26A1D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Interim Division Coordinator, German</w:t>
            </w:r>
          </w:p>
        </w:tc>
        <w:tc>
          <w:tcPr>
            <w:tcW w:w="222" w:type="dxa"/>
          </w:tcPr>
          <w:p w14:paraId="5EDDA2FD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77C2B68C" w14:textId="6C2FC15F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91842F6" w14:textId="22CD9BF7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2020</w:t>
            </w:r>
          </w:p>
        </w:tc>
      </w:tr>
      <w:tr w:rsidR="00B45274" w14:paraId="4065D1FE" w14:textId="44E52497" w:rsidTr="00820F3A">
        <w:trPr>
          <w:trHeight w:val="280"/>
        </w:trPr>
        <w:tc>
          <w:tcPr>
            <w:tcW w:w="5472" w:type="dxa"/>
          </w:tcPr>
          <w:p w14:paraId="13641283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Faculty Sponsor, German Honor Society Delta Phi Alpha</w:t>
            </w:r>
          </w:p>
        </w:tc>
        <w:tc>
          <w:tcPr>
            <w:tcW w:w="222" w:type="dxa"/>
          </w:tcPr>
          <w:p w14:paraId="0126E357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4BEC397A" w14:textId="7F1A5990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5B98C7C" w14:textId="5A4F481D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2020</w:t>
            </w:r>
          </w:p>
        </w:tc>
      </w:tr>
      <w:tr w:rsidR="00B45274" w14:paraId="6E836698" w14:textId="0976C0CF" w:rsidTr="00820F3A">
        <w:trPr>
          <w:trHeight w:val="280"/>
        </w:trPr>
        <w:tc>
          <w:tcPr>
            <w:tcW w:w="5472" w:type="dxa"/>
          </w:tcPr>
          <w:p w14:paraId="5F14F0F2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Recruiting, Houston German Career Day, German Institute for the Southwest</w:t>
            </w:r>
          </w:p>
        </w:tc>
        <w:tc>
          <w:tcPr>
            <w:tcW w:w="222" w:type="dxa"/>
          </w:tcPr>
          <w:p w14:paraId="416C6D26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77A42098" w14:textId="27692D56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BCF6F63" w14:textId="4FF0E68E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2018, 2019</w:t>
            </w:r>
          </w:p>
        </w:tc>
      </w:tr>
      <w:tr w:rsidR="00B45274" w14:paraId="21155AB4" w14:textId="67C9BB43" w:rsidTr="00820F3A">
        <w:trPr>
          <w:trHeight w:val="280"/>
        </w:trPr>
        <w:tc>
          <w:tcPr>
            <w:tcW w:w="5472" w:type="dxa"/>
          </w:tcPr>
          <w:p w14:paraId="4203CD54" w14:textId="7B74A70D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Mentor for new student teaching faculty</w:t>
            </w:r>
          </w:p>
        </w:tc>
        <w:tc>
          <w:tcPr>
            <w:tcW w:w="222" w:type="dxa"/>
          </w:tcPr>
          <w:p w14:paraId="26E8EFF3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514A0E59" w14:textId="08FD1017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4121E5D6" w14:textId="4C7B1D2E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2018</w:t>
            </w:r>
          </w:p>
        </w:tc>
      </w:tr>
      <w:tr w:rsidR="00B45274" w14:paraId="4594CFB9" w14:textId="2A1B50C5" w:rsidTr="00820F3A">
        <w:trPr>
          <w:trHeight w:val="280"/>
        </w:trPr>
        <w:tc>
          <w:tcPr>
            <w:tcW w:w="5472" w:type="dxa"/>
          </w:tcPr>
          <w:p w14:paraId="4B457438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Scholarship Committee, Department of Modern Languages</w:t>
            </w:r>
          </w:p>
        </w:tc>
        <w:tc>
          <w:tcPr>
            <w:tcW w:w="222" w:type="dxa"/>
          </w:tcPr>
          <w:p w14:paraId="42887776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085BD205" w14:textId="6F5EFFA5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74F64DFC" w14:textId="281AB422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2017</w:t>
            </w:r>
          </w:p>
        </w:tc>
      </w:tr>
      <w:tr w:rsidR="00B45274" w14:paraId="7C5DDAA5" w14:textId="237D524C" w:rsidTr="00820F3A">
        <w:trPr>
          <w:trHeight w:val="280"/>
        </w:trPr>
        <w:tc>
          <w:tcPr>
            <w:tcW w:w="5472" w:type="dxa"/>
          </w:tcPr>
          <w:p w14:paraId="78F1D81A" w14:textId="77777777" w:rsidR="00B45274" w:rsidRPr="00021DE1" w:rsidRDefault="00B45274" w:rsidP="00B45274">
            <w:pPr>
              <w:spacing w:before="20" w:after="20"/>
              <w:rPr>
                <w:lang w:val="de-DE"/>
              </w:rPr>
            </w:pPr>
            <w:r w:rsidRPr="00021DE1">
              <w:rPr>
                <w:rFonts w:ascii="Calibri" w:hAnsi="Calibri"/>
                <w:sz w:val="20"/>
                <w:lang w:val="de-DE"/>
              </w:rPr>
              <w:t>Organizer, German Film Series Kinoabend</w:t>
            </w:r>
          </w:p>
        </w:tc>
        <w:tc>
          <w:tcPr>
            <w:tcW w:w="222" w:type="dxa"/>
          </w:tcPr>
          <w:p w14:paraId="70FC4CDC" w14:textId="77777777" w:rsidR="00B45274" w:rsidRPr="00021DE1" w:rsidRDefault="00B45274" w:rsidP="00B45274">
            <w:pPr>
              <w:spacing w:before="20" w:after="20"/>
              <w:rPr>
                <w:lang w:val="de-DE"/>
              </w:rPr>
            </w:pPr>
          </w:p>
        </w:tc>
        <w:tc>
          <w:tcPr>
            <w:tcW w:w="2046" w:type="dxa"/>
          </w:tcPr>
          <w:p w14:paraId="1A1D9806" w14:textId="2A824D1C" w:rsidR="00B45274" w:rsidRPr="00255478" w:rsidRDefault="00B45274" w:rsidP="00B45274">
            <w:pPr>
              <w:spacing w:before="20" w:after="20"/>
              <w:jc w:val="right"/>
              <w:rPr>
                <w:lang w:val="de-DE"/>
              </w:rPr>
            </w:pPr>
          </w:p>
        </w:tc>
        <w:tc>
          <w:tcPr>
            <w:tcW w:w="1800" w:type="dxa"/>
          </w:tcPr>
          <w:p w14:paraId="19CAEE33" w14:textId="1920E409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Spring 2017</w:t>
            </w:r>
          </w:p>
        </w:tc>
      </w:tr>
      <w:tr w:rsidR="00B45274" w14:paraId="2938D8EB" w14:textId="1DD8E804" w:rsidTr="00820F3A">
        <w:trPr>
          <w:trHeight w:val="280"/>
        </w:trPr>
        <w:tc>
          <w:tcPr>
            <w:tcW w:w="5472" w:type="dxa"/>
          </w:tcPr>
          <w:p w14:paraId="3799DC2F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lastRenderedPageBreak/>
              <w:t>Revised Advanced German Grammar Course</w:t>
            </w:r>
          </w:p>
        </w:tc>
        <w:tc>
          <w:tcPr>
            <w:tcW w:w="222" w:type="dxa"/>
          </w:tcPr>
          <w:p w14:paraId="24A0D4D0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4910EBF4" w14:textId="63D501DD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549A484" w14:textId="1539253C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2016</w:t>
            </w:r>
          </w:p>
        </w:tc>
      </w:tr>
      <w:tr w:rsidR="00B45274" w14:paraId="6B0E9720" w14:textId="4C563B00" w:rsidTr="00820F3A">
        <w:trPr>
          <w:trHeight w:val="280"/>
        </w:trPr>
        <w:tc>
          <w:tcPr>
            <w:tcW w:w="5472" w:type="dxa"/>
          </w:tcPr>
          <w:p w14:paraId="04E66AB8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Developed German Summer Study Abroad Program in Munich</w:t>
            </w:r>
          </w:p>
        </w:tc>
        <w:tc>
          <w:tcPr>
            <w:tcW w:w="222" w:type="dxa"/>
          </w:tcPr>
          <w:p w14:paraId="1698C2ED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7D7ACCC5" w14:textId="7DB55B31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3223E6D" w14:textId="73C1A3C0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2016</w:t>
            </w:r>
          </w:p>
        </w:tc>
      </w:tr>
      <w:tr w:rsidR="00B45274" w14:paraId="41D7E73A" w14:textId="66B3F9E1" w:rsidTr="00820F3A">
        <w:trPr>
          <w:trHeight w:val="280"/>
        </w:trPr>
        <w:tc>
          <w:tcPr>
            <w:tcW w:w="5472" w:type="dxa"/>
          </w:tcPr>
          <w:p w14:paraId="29C8A6AE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Academic Program Director, Summer Study Abroad in Vienna</w:t>
            </w:r>
          </w:p>
        </w:tc>
        <w:tc>
          <w:tcPr>
            <w:tcW w:w="222" w:type="dxa"/>
          </w:tcPr>
          <w:p w14:paraId="11AF2506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072C196C" w14:textId="317853D3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218613C4" w14:textId="2FB116AD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2014–2016, 2025</w:t>
            </w:r>
          </w:p>
        </w:tc>
      </w:tr>
      <w:tr w:rsidR="00B45274" w14:paraId="75D6AF1A" w14:textId="37BFC7D6" w:rsidTr="00820F3A">
        <w:trPr>
          <w:trHeight w:val="280"/>
        </w:trPr>
        <w:tc>
          <w:tcPr>
            <w:tcW w:w="5472" w:type="dxa"/>
          </w:tcPr>
          <w:p w14:paraId="12CE6F3E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Revised student workbook for GER 1420 and GER 2310</w:t>
            </w:r>
          </w:p>
        </w:tc>
        <w:tc>
          <w:tcPr>
            <w:tcW w:w="222" w:type="dxa"/>
          </w:tcPr>
          <w:p w14:paraId="148E68D4" w14:textId="77777777" w:rsidR="00B45274" w:rsidRDefault="00B45274" w:rsidP="00B45274">
            <w:pPr>
              <w:spacing w:before="20" w:after="20"/>
            </w:pPr>
          </w:p>
        </w:tc>
        <w:tc>
          <w:tcPr>
            <w:tcW w:w="2046" w:type="dxa"/>
          </w:tcPr>
          <w:p w14:paraId="3658558C" w14:textId="70348437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800" w:type="dxa"/>
          </w:tcPr>
          <w:p w14:paraId="5362202D" w14:textId="3FE1442C" w:rsidR="00B45274" w:rsidRDefault="00B45274" w:rsidP="00374931">
            <w:pPr>
              <w:jc w:val="right"/>
            </w:pPr>
            <w:r>
              <w:rPr>
                <w:rFonts w:ascii="Calibri" w:hAnsi="Calibri"/>
                <w:sz w:val="20"/>
              </w:rPr>
              <w:t>2014, 2015</w:t>
            </w:r>
          </w:p>
        </w:tc>
      </w:tr>
    </w:tbl>
    <w:p w14:paraId="48087114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Professional</w: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4"/>
        <w:gridCol w:w="1374"/>
        <w:gridCol w:w="235"/>
        <w:gridCol w:w="1007"/>
        <w:gridCol w:w="810"/>
        <w:gridCol w:w="90"/>
      </w:tblGrid>
      <w:tr w:rsidR="00B45274" w14:paraId="38AD405C" w14:textId="0A3CA769" w:rsidTr="00820F3A">
        <w:trPr>
          <w:gridAfter w:val="1"/>
          <w:wAfter w:w="90" w:type="dxa"/>
          <w:trHeight w:val="280"/>
        </w:trPr>
        <w:tc>
          <w:tcPr>
            <w:tcW w:w="6024" w:type="dxa"/>
          </w:tcPr>
          <w:p w14:paraId="06E6F731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Panel Organizer, Austrian Studies Association Conference</w:t>
            </w:r>
          </w:p>
        </w:tc>
        <w:tc>
          <w:tcPr>
            <w:tcW w:w="1374" w:type="dxa"/>
          </w:tcPr>
          <w:p w14:paraId="24DC7625" w14:textId="6781F6CC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1242" w:type="dxa"/>
            <w:gridSpan w:val="2"/>
          </w:tcPr>
          <w:p w14:paraId="78B856C5" w14:textId="7ECFE9E3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810" w:type="dxa"/>
          </w:tcPr>
          <w:p w14:paraId="53EF112E" w14:textId="668E9B74" w:rsidR="00B45274" w:rsidRDefault="00B45274" w:rsidP="00820F3A">
            <w:pPr>
              <w:spacing w:before="20" w:after="20"/>
              <w:ind w:right="-29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2025</w:t>
            </w:r>
          </w:p>
        </w:tc>
      </w:tr>
      <w:tr w:rsidR="00B45274" w14:paraId="66596516" w14:textId="0C227F29" w:rsidTr="00820F3A">
        <w:trPr>
          <w:trHeight w:val="280"/>
        </w:trPr>
        <w:tc>
          <w:tcPr>
            <w:tcW w:w="6024" w:type="dxa"/>
          </w:tcPr>
          <w:p w14:paraId="698AD7DF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Project Coordinator, AATG South Texas Chapter</w:t>
            </w:r>
          </w:p>
        </w:tc>
        <w:tc>
          <w:tcPr>
            <w:tcW w:w="1374" w:type="dxa"/>
          </w:tcPr>
          <w:p w14:paraId="21D7941A" w14:textId="7FE5D243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64CB66D3" w14:textId="094C9C2F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2275032A" w14:textId="07EE9480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2020–present</w:t>
            </w:r>
          </w:p>
        </w:tc>
      </w:tr>
      <w:tr w:rsidR="00B45274" w14:paraId="29A7D298" w14:textId="6125F19E" w:rsidTr="00820F3A">
        <w:trPr>
          <w:trHeight w:val="280"/>
        </w:trPr>
        <w:tc>
          <w:tcPr>
            <w:tcW w:w="6024" w:type="dxa"/>
          </w:tcPr>
          <w:p w14:paraId="0E87ED50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Volunteer Judge, Sprachfest and Texas State German Contest</w:t>
            </w:r>
          </w:p>
        </w:tc>
        <w:tc>
          <w:tcPr>
            <w:tcW w:w="1374" w:type="dxa"/>
          </w:tcPr>
          <w:p w14:paraId="34869250" w14:textId="2EC05298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5ABD6543" w14:textId="5B106E25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07B31E95" w14:textId="66C3A06E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2021, 2022</w:t>
            </w:r>
          </w:p>
        </w:tc>
      </w:tr>
      <w:tr w:rsidR="00B45274" w14:paraId="743F2CCE" w14:textId="35E684D9" w:rsidTr="00820F3A">
        <w:trPr>
          <w:trHeight w:val="280"/>
        </w:trPr>
        <w:tc>
          <w:tcPr>
            <w:tcW w:w="6024" w:type="dxa"/>
          </w:tcPr>
          <w:p w14:paraId="2646C84B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Peer Reviewer, Proceedings of the XXI. ICLA Congress</w:t>
            </w:r>
          </w:p>
        </w:tc>
        <w:tc>
          <w:tcPr>
            <w:tcW w:w="1374" w:type="dxa"/>
          </w:tcPr>
          <w:p w14:paraId="0A9E4163" w14:textId="232D6D9B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051717EB" w14:textId="205E6EB0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6783584A" w14:textId="79EE830F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2018</w:t>
            </w:r>
          </w:p>
        </w:tc>
      </w:tr>
      <w:tr w:rsidR="00B45274" w14:paraId="30A81435" w14:textId="1F73B82B" w:rsidTr="00820F3A">
        <w:trPr>
          <w:trHeight w:val="280"/>
        </w:trPr>
        <w:tc>
          <w:tcPr>
            <w:tcW w:w="6024" w:type="dxa"/>
          </w:tcPr>
          <w:p w14:paraId="36A6E3BB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TXST Campus Liaison, TX Foreign Language Association Summer Workshop</w:t>
            </w:r>
          </w:p>
        </w:tc>
        <w:tc>
          <w:tcPr>
            <w:tcW w:w="1374" w:type="dxa"/>
          </w:tcPr>
          <w:p w14:paraId="04EDC4EB" w14:textId="20D2ABBA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6E755A54" w14:textId="61C92955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356D19CC" w14:textId="4E26D441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2018</w:t>
            </w:r>
          </w:p>
        </w:tc>
      </w:tr>
      <w:tr w:rsidR="00B45274" w14:paraId="70675675" w14:textId="3DD0B2C0" w:rsidTr="00820F3A">
        <w:trPr>
          <w:trHeight w:val="280"/>
        </w:trPr>
        <w:tc>
          <w:tcPr>
            <w:tcW w:w="6024" w:type="dxa"/>
          </w:tcPr>
          <w:p w14:paraId="3B1C0EDE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Organizer and Chair, Fall South TX AATG Meeting and Workshop</w:t>
            </w:r>
          </w:p>
        </w:tc>
        <w:tc>
          <w:tcPr>
            <w:tcW w:w="1374" w:type="dxa"/>
          </w:tcPr>
          <w:p w14:paraId="6615E10B" w14:textId="4D12BEEF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2DF8E4BE" w14:textId="7D438215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0A663570" w14:textId="42A99A8E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2013</w:t>
            </w:r>
          </w:p>
        </w:tc>
      </w:tr>
      <w:tr w:rsidR="00B45274" w14:paraId="5EB6CB9B" w14:textId="37EF5D02" w:rsidTr="00820F3A">
        <w:trPr>
          <w:trHeight w:val="280"/>
        </w:trPr>
        <w:tc>
          <w:tcPr>
            <w:tcW w:w="6024" w:type="dxa"/>
          </w:tcPr>
          <w:p w14:paraId="476CC32F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National German Exam Writer</w:t>
            </w:r>
          </w:p>
        </w:tc>
        <w:tc>
          <w:tcPr>
            <w:tcW w:w="1374" w:type="dxa"/>
          </w:tcPr>
          <w:p w14:paraId="440DC120" w14:textId="6333B1C9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63B7747F" w14:textId="21E26886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74CFD5CA" w14:textId="7F9B045C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2013</w:t>
            </w:r>
          </w:p>
        </w:tc>
      </w:tr>
      <w:tr w:rsidR="00B45274" w14:paraId="56CD95DE" w14:textId="63632B6C" w:rsidTr="00820F3A">
        <w:trPr>
          <w:trHeight w:val="280"/>
        </w:trPr>
        <w:tc>
          <w:tcPr>
            <w:tcW w:w="6024" w:type="dxa"/>
          </w:tcPr>
          <w:p w14:paraId="25ADD120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President, AATG South Texas Chapter</w:t>
            </w:r>
          </w:p>
        </w:tc>
        <w:tc>
          <w:tcPr>
            <w:tcW w:w="1374" w:type="dxa"/>
          </w:tcPr>
          <w:p w14:paraId="661F38A9" w14:textId="5138597D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48DFD639" w14:textId="05D0B121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6E85A812" w14:textId="79034843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2012–2013</w:t>
            </w:r>
          </w:p>
        </w:tc>
      </w:tr>
      <w:tr w:rsidR="00B45274" w14:paraId="53B3FCC0" w14:textId="55C71BB6" w:rsidTr="00820F3A">
        <w:trPr>
          <w:trHeight w:val="280"/>
        </w:trPr>
        <w:tc>
          <w:tcPr>
            <w:tcW w:w="6024" w:type="dxa"/>
          </w:tcPr>
          <w:p w14:paraId="27FB43C3" w14:textId="77777777" w:rsidR="00B45274" w:rsidRDefault="00B45274" w:rsidP="00B45274">
            <w:pPr>
              <w:spacing w:before="20" w:after="20"/>
            </w:pPr>
            <w:r>
              <w:rPr>
                <w:rFonts w:ascii="Calibri" w:hAnsi="Calibri"/>
                <w:sz w:val="20"/>
              </w:rPr>
              <w:t>Testing Chair, AATG South Texas Chapter</w:t>
            </w:r>
          </w:p>
        </w:tc>
        <w:tc>
          <w:tcPr>
            <w:tcW w:w="1374" w:type="dxa"/>
          </w:tcPr>
          <w:p w14:paraId="14E942CA" w14:textId="79CDF8B5" w:rsidR="00B45274" w:rsidRDefault="00B45274" w:rsidP="00B45274">
            <w:pPr>
              <w:spacing w:before="20" w:after="20"/>
              <w:jc w:val="right"/>
            </w:pPr>
          </w:p>
        </w:tc>
        <w:tc>
          <w:tcPr>
            <w:tcW w:w="235" w:type="dxa"/>
          </w:tcPr>
          <w:p w14:paraId="2A6DBDD0" w14:textId="3227E74D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</w:p>
        </w:tc>
        <w:tc>
          <w:tcPr>
            <w:tcW w:w="1907" w:type="dxa"/>
            <w:gridSpan w:val="3"/>
          </w:tcPr>
          <w:p w14:paraId="527EFEFD" w14:textId="0DF82283" w:rsidR="00B45274" w:rsidRDefault="00B45274" w:rsidP="00B45274">
            <w:pPr>
              <w:spacing w:before="20" w:after="20"/>
              <w:jc w:val="righ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2007–2014</w:t>
            </w:r>
          </w:p>
        </w:tc>
      </w:tr>
    </w:tbl>
    <w:p w14:paraId="3AF42286" w14:textId="77777777" w:rsidR="00B653B2" w:rsidRDefault="00B47C0B">
      <w:pPr>
        <w:spacing w:before="120" w:after="20"/>
      </w:pPr>
      <w:r>
        <w:rPr>
          <w:rFonts w:ascii="Calibri" w:hAnsi="Calibri"/>
          <w:b/>
          <w:color w:val="1A2E4A"/>
          <w:sz w:val="20"/>
        </w:rPr>
        <w:t>Community</w:t>
      </w:r>
    </w:p>
    <w:tbl>
      <w:tblPr>
        <w:tblStyle w:val="TableGrid"/>
        <w:tblW w:w="9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990"/>
        <w:gridCol w:w="1872"/>
      </w:tblGrid>
      <w:tr w:rsidR="00B653B2" w14:paraId="438FDA54" w14:textId="77777777" w:rsidTr="00A60F71">
        <w:trPr>
          <w:trHeight w:val="280"/>
        </w:trPr>
        <w:tc>
          <w:tcPr>
            <w:tcW w:w="6570" w:type="dxa"/>
          </w:tcPr>
          <w:p w14:paraId="42DD412D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Volunteer, Austin Pets Alive!</w:t>
            </w:r>
          </w:p>
        </w:tc>
        <w:tc>
          <w:tcPr>
            <w:tcW w:w="990" w:type="dxa"/>
          </w:tcPr>
          <w:p w14:paraId="3D1A34AA" w14:textId="77777777" w:rsidR="00B653B2" w:rsidRDefault="00B653B2">
            <w:pPr>
              <w:spacing w:before="20" w:after="20"/>
            </w:pPr>
          </w:p>
        </w:tc>
        <w:tc>
          <w:tcPr>
            <w:tcW w:w="1872" w:type="dxa"/>
          </w:tcPr>
          <w:p w14:paraId="31632504" w14:textId="77777777" w:rsidR="00B653B2" w:rsidRDefault="00B47C0B" w:rsidP="00374931">
            <w:pPr>
              <w:spacing w:before="20" w:after="20"/>
              <w:ind w:right="-108"/>
              <w:jc w:val="right"/>
            </w:pPr>
            <w:r>
              <w:rPr>
                <w:rFonts w:ascii="Calibri" w:hAnsi="Calibri"/>
                <w:sz w:val="20"/>
              </w:rPr>
              <w:t>2012, 2025</w:t>
            </w:r>
          </w:p>
        </w:tc>
      </w:tr>
      <w:tr w:rsidR="00B653B2" w14:paraId="72F8045A" w14:textId="77777777" w:rsidTr="00A60F71">
        <w:trPr>
          <w:trHeight w:val="280"/>
        </w:trPr>
        <w:tc>
          <w:tcPr>
            <w:tcW w:w="6570" w:type="dxa"/>
          </w:tcPr>
          <w:p w14:paraId="00B7941F" w14:textId="1A234B4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Organizer, "Compassionate Kitchen" (</w:t>
            </w:r>
            <w:r w:rsidR="007C6443">
              <w:rPr>
                <w:rFonts w:ascii="Calibri" w:hAnsi="Calibri"/>
                <w:sz w:val="20"/>
              </w:rPr>
              <w:t xml:space="preserve">cooked </w:t>
            </w:r>
            <w:r>
              <w:rPr>
                <w:rFonts w:ascii="Calibri" w:hAnsi="Calibri"/>
                <w:sz w:val="20"/>
              </w:rPr>
              <w:t xml:space="preserve">meals for the </w:t>
            </w:r>
            <w:r w:rsidR="00820F3A">
              <w:rPr>
                <w:rFonts w:ascii="Calibri" w:hAnsi="Calibri"/>
                <w:sz w:val="20"/>
              </w:rPr>
              <w:t>unhoused</w:t>
            </w:r>
            <w:r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990" w:type="dxa"/>
          </w:tcPr>
          <w:p w14:paraId="1DBA274E" w14:textId="77777777" w:rsidR="00B653B2" w:rsidRDefault="00B653B2">
            <w:pPr>
              <w:spacing w:before="20" w:after="20"/>
            </w:pPr>
          </w:p>
        </w:tc>
        <w:tc>
          <w:tcPr>
            <w:tcW w:w="1872" w:type="dxa"/>
          </w:tcPr>
          <w:p w14:paraId="09829E1A" w14:textId="77777777" w:rsidR="00B653B2" w:rsidRDefault="00B47C0B" w:rsidP="00374931">
            <w:pPr>
              <w:spacing w:before="20" w:after="20"/>
              <w:ind w:right="-108"/>
              <w:jc w:val="right"/>
            </w:pPr>
            <w:r>
              <w:rPr>
                <w:rFonts w:ascii="Calibri" w:hAnsi="Calibri"/>
                <w:sz w:val="20"/>
              </w:rPr>
              <w:t>2020</w:t>
            </w:r>
          </w:p>
        </w:tc>
      </w:tr>
      <w:tr w:rsidR="00B653B2" w14:paraId="3DD2FE75" w14:textId="77777777" w:rsidTr="00A60F71">
        <w:trPr>
          <w:trHeight w:val="280"/>
        </w:trPr>
        <w:tc>
          <w:tcPr>
            <w:tcW w:w="6570" w:type="dxa"/>
          </w:tcPr>
          <w:p w14:paraId="2FCBDC08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Volunteer, German Texas Heritage Society</w:t>
            </w:r>
          </w:p>
        </w:tc>
        <w:tc>
          <w:tcPr>
            <w:tcW w:w="990" w:type="dxa"/>
          </w:tcPr>
          <w:p w14:paraId="3AC4ED5B" w14:textId="77777777" w:rsidR="00B653B2" w:rsidRDefault="00B653B2">
            <w:pPr>
              <w:spacing w:before="20" w:after="20"/>
            </w:pPr>
          </w:p>
        </w:tc>
        <w:tc>
          <w:tcPr>
            <w:tcW w:w="1872" w:type="dxa"/>
          </w:tcPr>
          <w:p w14:paraId="2FD29CB8" w14:textId="77777777" w:rsidR="00B653B2" w:rsidRDefault="00B47C0B" w:rsidP="00374931">
            <w:pPr>
              <w:spacing w:before="20" w:after="20"/>
              <w:ind w:right="-108"/>
              <w:jc w:val="right"/>
            </w:pPr>
            <w:r>
              <w:rPr>
                <w:rFonts w:ascii="Calibri" w:hAnsi="Calibri"/>
                <w:sz w:val="20"/>
              </w:rPr>
              <w:t>2007–2014</w:t>
            </w:r>
          </w:p>
        </w:tc>
      </w:tr>
      <w:tr w:rsidR="00B653B2" w14:paraId="4E136B6B" w14:textId="77777777" w:rsidTr="00A60F71">
        <w:trPr>
          <w:trHeight w:val="280"/>
        </w:trPr>
        <w:tc>
          <w:tcPr>
            <w:tcW w:w="6570" w:type="dxa"/>
          </w:tcPr>
          <w:p w14:paraId="6278B082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Volunteer, Austin High School Cross Country Booster Club</w:t>
            </w:r>
          </w:p>
        </w:tc>
        <w:tc>
          <w:tcPr>
            <w:tcW w:w="990" w:type="dxa"/>
          </w:tcPr>
          <w:p w14:paraId="4B185B8B" w14:textId="77777777" w:rsidR="00B653B2" w:rsidRDefault="00B653B2">
            <w:pPr>
              <w:spacing w:before="20" w:after="20"/>
            </w:pPr>
          </w:p>
        </w:tc>
        <w:tc>
          <w:tcPr>
            <w:tcW w:w="1872" w:type="dxa"/>
          </w:tcPr>
          <w:p w14:paraId="007CC80E" w14:textId="77777777" w:rsidR="00B653B2" w:rsidRDefault="00B47C0B" w:rsidP="00374931">
            <w:pPr>
              <w:spacing w:before="20" w:after="20"/>
              <w:ind w:right="-108"/>
              <w:jc w:val="right"/>
            </w:pPr>
            <w:r>
              <w:rPr>
                <w:rFonts w:ascii="Calibri" w:hAnsi="Calibri"/>
                <w:sz w:val="20"/>
              </w:rPr>
              <w:t>Fall 2013</w:t>
            </w:r>
          </w:p>
        </w:tc>
      </w:tr>
      <w:tr w:rsidR="00B653B2" w14:paraId="4B8B0E84" w14:textId="77777777" w:rsidTr="00A60F71">
        <w:trPr>
          <w:trHeight w:val="280"/>
        </w:trPr>
        <w:tc>
          <w:tcPr>
            <w:tcW w:w="6570" w:type="dxa"/>
          </w:tcPr>
          <w:p w14:paraId="5A0CD9C3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Led high school student exchanges, German-American Partnership Program</w:t>
            </w:r>
          </w:p>
        </w:tc>
        <w:tc>
          <w:tcPr>
            <w:tcW w:w="990" w:type="dxa"/>
          </w:tcPr>
          <w:p w14:paraId="3A0AF6BD" w14:textId="77777777" w:rsidR="00B653B2" w:rsidRDefault="00B653B2">
            <w:pPr>
              <w:spacing w:before="20" w:after="20"/>
            </w:pPr>
          </w:p>
        </w:tc>
        <w:tc>
          <w:tcPr>
            <w:tcW w:w="1872" w:type="dxa"/>
          </w:tcPr>
          <w:p w14:paraId="51A895E3" w14:textId="77777777" w:rsidR="00B653B2" w:rsidRDefault="00B47C0B" w:rsidP="00374931">
            <w:pPr>
              <w:spacing w:before="20" w:after="20"/>
              <w:ind w:right="-108"/>
              <w:jc w:val="right"/>
            </w:pPr>
            <w:r>
              <w:rPr>
                <w:rFonts w:ascii="Calibri" w:hAnsi="Calibri"/>
                <w:sz w:val="20"/>
              </w:rPr>
              <w:t>2007–2011</w:t>
            </w:r>
          </w:p>
        </w:tc>
      </w:tr>
    </w:tbl>
    <w:p w14:paraId="1A26C14A" w14:textId="1CFEDEAA" w:rsidR="00B653B2" w:rsidRPr="004D00A4" w:rsidRDefault="00B47C0B">
      <w:pPr>
        <w:pBdr>
          <w:bottom w:val="single" w:sz="6" w:space="1" w:color="1A2E4A"/>
        </w:pBdr>
        <w:spacing w:before="200" w:after="40"/>
        <w:rPr>
          <w:sz w:val="24"/>
          <w:szCs w:val="24"/>
        </w:rPr>
      </w:pPr>
      <w:r w:rsidRPr="004D00A4">
        <w:rPr>
          <w:rFonts w:ascii="Calibri" w:hAnsi="Calibri"/>
          <w:b/>
          <w:color w:val="1A2E4A"/>
          <w:szCs w:val="24"/>
        </w:rPr>
        <w:t>PROFESSIONAL MEMBERSHIPS</w:t>
      </w:r>
    </w:p>
    <w:tbl>
      <w:tblPr>
        <w:tblStyle w:val="TableGrid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060"/>
      </w:tblGrid>
      <w:tr w:rsidR="00B653B2" w14:paraId="60CFB637" w14:textId="77777777" w:rsidTr="007C6443">
        <w:tc>
          <w:tcPr>
            <w:tcW w:w="6480" w:type="dxa"/>
          </w:tcPr>
          <w:p w14:paraId="5BD1E748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American Association of Teachers of German</w:t>
            </w:r>
          </w:p>
        </w:tc>
        <w:tc>
          <w:tcPr>
            <w:tcW w:w="3060" w:type="dxa"/>
          </w:tcPr>
          <w:p w14:paraId="1EA2A63A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2006–present</w:t>
            </w:r>
          </w:p>
        </w:tc>
      </w:tr>
      <w:tr w:rsidR="00B653B2" w14:paraId="58B87245" w14:textId="77777777" w:rsidTr="007C6443">
        <w:tc>
          <w:tcPr>
            <w:tcW w:w="6480" w:type="dxa"/>
          </w:tcPr>
          <w:p w14:paraId="1B8E5032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Austrian Studies Association</w:t>
            </w:r>
          </w:p>
        </w:tc>
        <w:tc>
          <w:tcPr>
            <w:tcW w:w="3060" w:type="dxa"/>
          </w:tcPr>
          <w:p w14:paraId="3DA75D70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2016–present</w:t>
            </w:r>
          </w:p>
        </w:tc>
      </w:tr>
      <w:tr w:rsidR="00B653B2" w14:paraId="42E1FF7C" w14:textId="77777777" w:rsidTr="007C6443">
        <w:tc>
          <w:tcPr>
            <w:tcW w:w="6480" w:type="dxa"/>
          </w:tcPr>
          <w:p w14:paraId="3704A014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German Studies Association</w:t>
            </w:r>
          </w:p>
        </w:tc>
        <w:tc>
          <w:tcPr>
            <w:tcW w:w="3060" w:type="dxa"/>
          </w:tcPr>
          <w:p w14:paraId="477DDF08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2022–present</w:t>
            </w:r>
          </w:p>
        </w:tc>
      </w:tr>
      <w:tr w:rsidR="00B653B2" w14:paraId="63A1C654" w14:textId="77777777" w:rsidTr="007C6443">
        <w:tc>
          <w:tcPr>
            <w:tcW w:w="6480" w:type="dxa"/>
          </w:tcPr>
          <w:p w14:paraId="7313201F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Association of Slavic, East European &amp; Eurasian Studies</w:t>
            </w:r>
          </w:p>
        </w:tc>
        <w:tc>
          <w:tcPr>
            <w:tcW w:w="3060" w:type="dxa"/>
          </w:tcPr>
          <w:p w14:paraId="3FC42A91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2019–present</w:t>
            </w:r>
          </w:p>
        </w:tc>
      </w:tr>
      <w:tr w:rsidR="00B653B2" w14:paraId="6E55E061" w14:textId="77777777" w:rsidTr="007C6443">
        <w:tc>
          <w:tcPr>
            <w:tcW w:w="6480" w:type="dxa"/>
          </w:tcPr>
          <w:p w14:paraId="5042738F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American Translators Association</w:t>
            </w:r>
          </w:p>
        </w:tc>
        <w:tc>
          <w:tcPr>
            <w:tcW w:w="3060" w:type="dxa"/>
          </w:tcPr>
          <w:p w14:paraId="20581622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2013</w:t>
            </w:r>
          </w:p>
        </w:tc>
      </w:tr>
      <w:tr w:rsidR="00B653B2" w14:paraId="2E00F9B8" w14:textId="77777777" w:rsidTr="007C6443">
        <w:tc>
          <w:tcPr>
            <w:tcW w:w="6480" w:type="dxa"/>
          </w:tcPr>
          <w:p w14:paraId="6F8DD4C2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Modern Language Association</w:t>
            </w:r>
          </w:p>
        </w:tc>
        <w:tc>
          <w:tcPr>
            <w:tcW w:w="3060" w:type="dxa"/>
          </w:tcPr>
          <w:p w14:paraId="2F28097E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2014–2016</w:t>
            </w:r>
          </w:p>
        </w:tc>
      </w:tr>
      <w:tr w:rsidR="00B653B2" w14:paraId="32A71417" w14:textId="77777777" w:rsidTr="007C6443">
        <w:tc>
          <w:tcPr>
            <w:tcW w:w="6480" w:type="dxa"/>
          </w:tcPr>
          <w:p w14:paraId="7678E49A" w14:textId="77777777" w:rsidR="00B653B2" w:rsidRDefault="00B47C0B">
            <w:pPr>
              <w:spacing w:before="20" w:after="20"/>
            </w:pPr>
            <w:r>
              <w:rPr>
                <w:rFonts w:ascii="Calibri" w:hAnsi="Calibri"/>
                <w:sz w:val="20"/>
              </w:rPr>
              <w:t>Women in German</w:t>
            </w:r>
          </w:p>
        </w:tc>
        <w:tc>
          <w:tcPr>
            <w:tcW w:w="3060" w:type="dxa"/>
          </w:tcPr>
          <w:p w14:paraId="16E6E335" w14:textId="77777777" w:rsidR="00B653B2" w:rsidRDefault="00B47C0B">
            <w:pPr>
              <w:spacing w:before="20" w:after="20"/>
              <w:jc w:val="right"/>
            </w:pPr>
            <w:r>
              <w:rPr>
                <w:rFonts w:ascii="Calibri" w:hAnsi="Calibri"/>
                <w:sz w:val="20"/>
              </w:rPr>
              <w:t>2019</w:t>
            </w:r>
          </w:p>
        </w:tc>
      </w:tr>
    </w:tbl>
    <w:p w14:paraId="4EBA73CC" w14:textId="1F83C1B6" w:rsidR="00B653B2" w:rsidRPr="004D00A4" w:rsidRDefault="00B47C0B">
      <w:pPr>
        <w:pBdr>
          <w:bottom w:val="single" w:sz="6" w:space="1" w:color="1A2E4A"/>
        </w:pBdr>
        <w:spacing w:before="200" w:after="40"/>
        <w:rPr>
          <w:sz w:val="24"/>
          <w:szCs w:val="24"/>
        </w:rPr>
      </w:pPr>
      <w:r w:rsidRPr="004D00A4">
        <w:rPr>
          <w:rFonts w:ascii="Calibri" w:hAnsi="Calibri"/>
          <w:b/>
          <w:color w:val="1A2E4A"/>
          <w:szCs w:val="24"/>
        </w:rPr>
        <w:t>LANGUAGES</w:t>
      </w:r>
    </w:p>
    <w:p w14:paraId="06A256C2" w14:textId="77777777" w:rsidR="004D00A4" w:rsidRDefault="00B47C0B">
      <w:pPr>
        <w:spacing w:before="40" w:after="4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Polish: </w:t>
      </w:r>
      <w:proofErr w:type="gramStart"/>
      <w:r>
        <w:rPr>
          <w:rFonts w:ascii="Calibri" w:hAnsi="Calibri"/>
          <w:sz w:val="20"/>
        </w:rPr>
        <w:t>Native  ·</w:t>
      </w:r>
      <w:proofErr w:type="gramEnd"/>
      <w:r>
        <w:rPr>
          <w:rFonts w:ascii="Calibri" w:hAnsi="Calibri"/>
          <w:sz w:val="20"/>
        </w:rPr>
        <w:t xml:space="preserve">  English: Near-</w:t>
      </w:r>
      <w:proofErr w:type="gramStart"/>
      <w:r>
        <w:rPr>
          <w:rFonts w:ascii="Calibri" w:hAnsi="Calibri"/>
          <w:sz w:val="20"/>
        </w:rPr>
        <w:t>native  ·</w:t>
      </w:r>
      <w:proofErr w:type="gramEnd"/>
      <w:r>
        <w:rPr>
          <w:rFonts w:ascii="Calibri" w:hAnsi="Calibri"/>
          <w:sz w:val="20"/>
        </w:rPr>
        <w:t xml:space="preserve">  German: Near-</w:t>
      </w:r>
      <w:proofErr w:type="gramStart"/>
      <w:r>
        <w:rPr>
          <w:rFonts w:ascii="Calibri" w:hAnsi="Calibri"/>
          <w:sz w:val="20"/>
        </w:rPr>
        <w:t>native  ·</w:t>
      </w:r>
      <w:proofErr w:type="gramEnd"/>
      <w:r>
        <w:rPr>
          <w:rFonts w:ascii="Calibri" w:hAnsi="Calibri"/>
          <w:sz w:val="20"/>
        </w:rPr>
        <w:t xml:space="preserve">  Ukrainian: Heritage </w:t>
      </w:r>
      <w:proofErr w:type="gramStart"/>
      <w:r>
        <w:rPr>
          <w:rFonts w:ascii="Calibri" w:hAnsi="Calibri"/>
          <w:sz w:val="20"/>
        </w:rPr>
        <w:t>speaker  ·</w:t>
      </w:r>
      <w:proofErr w:type="gramEnd"/>
      <w:r>
        <w:rPr>
          <w:rFonts w:ascii="Calibri" w:hAnsi="Calibri"/>
          <w:sz w:val="20"/>
        </w:rPr>
        <w:t xml:space="preserve">  </w:t>
      </w:r>
    </w:p>
    <w:p w14:paraId="61F930D9" w14:textId="05477305" w:rsidR="00B653B2" w:rsidRDefault="004D00A4">
      <w:pPr>
        <w:spacing w:before="40" w:after="40"/>
      </w:pPr>
      <w:r>
        <w:rPr>
          <w:rFonts w:ascii="Calibri" w:hAnsi="Calibri"/>
          <w:sz w:val="20"/>
        </w:rPr>
        <w:t xml:space="preserve">Swedish: Reading knowledge   </w:t>
      </w:r>
      <w:proofErr w:type="gramStart"/>
      <w:r>
        <w:rPr>
          <w:rFonts w:ascii="Calibri" w:hAnsi="Calibri"/>
          <w:sz w:val="20"/>
        </w:rPr>
        <w:t>·  Russian</w:t>
      </w:r>
      <w:proofErr w:type="gramEnd"/>
      <w:r>
        <w:rPr>
          <w:rFonts w:ascii="Calibri" w:hAnsi="Calibri"/>
          <w:sz w:val="20"/>
        </w:rPr>
        <w:t xml:space="preserve">: Reading </w:t>
      </w:r>
      <w:proofErr w:type="gramStart"/>
      <w:r>
        <w:rPr>
          <w:rFonts w:ascii="Calibri" w:hAnsi="Calibri"/>
          <w:sz w:val="20"/>
        </w:rPr>
        <w:t>knowledge  ·</w:t>
      </w:r>
      <w:proofErr w:type="gramEnd"/>
      <w:r>
        <w:rPr>
          <w:rFonts w:ascii="Calibri" w:hAnsi="Calibri"/>
          <w:sz w:val="20"/>
        </w:rPr>
        <w:t xml:space="preserve">  </w:t>
      </w:r>
    </w:p>
    <w:sectPr w:rsidR="00B653B2" w:rsidSect="00034616">
      <w:pgSz w:w="12240" w:h="15840"/>
      <w:pgMar w:top="1224" w:right="1440" w:bottom="122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0708074">
    <w:abstractNumId w:val="8"/>
  </w:num>
  <w:num w:numId="2" w16cid:durableId="60756382">
    <w:abstractNumId w:val="6"/>
  </w:num>
  <w:num w:numId="3" w16cid:durableId="358825134">
    <w:abstractNumId w:val="5"/>
  </w:num>
  <w:num w:numId="4" w16cid:durableId="611327548">
    <w:abstractNumId w:val="4"/>
  </w:num>
  <w:num w:numId="5" w16cid:durableId="888149960">
    <w:abstractNumId w:val="7"/>
  </w:num>
  <w:num w:numId="6" w16cid:durableId="797526972">
    <w:abstractNumId w:val="3"/>
  </w:num>
  <w:num w:numId="7" w16cid:durableId="38870380">
    <w:abstractNumId w:val="2"/>
  </w:num>
  <w:num w:numId="8" w16cid:durableId="904410234">
    <w:abstractNumId w:val="1"/>
  </w:num>
  <w:num w:numId="9" w16cid:durableId="179525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E1"/>
    <w:rsid w:val="00034616"/>
    <w:rsid w:val="0006063C"/>
    <w:rsid w:val="00073BAB"/>
    <w:rsid w:val="0009795E"/>
    <w:rsid w:val="000C3642"/>
    <w:rsid w:val="0015074B"/>
    <w:rsid w:val="001636EC"/>
    <w:rsid w:val="00174090"/>
    <w:rsid w:val="00185565"/>
    <w:rsid w:val="0022793E"/>
    <w:rsid w:val="00252685"/>
    <w:rsid w:val="00255478"/>
    <w:rsid w:val="00282B91"/>
    <w:rsid w:val="0029639D"/>
    <w:rsid w:val="002A1001"/>
    <w:rsid w:val="002E32F8"/>
    <w:rsid w:val="002F21B7"/>
    <w:rsid w:val="00326F90"/>
    <w:rsid w:val="00333B6A"/>
    <w:rsid w:val="003508D5"/>
    <w:rsid w:val="00374931"/>
    <w:rsid w:val="003755E8"/>
    <w:rsid w:val="00394238"/>
    <w:rsid w:val="00420BC1"/>
    <w:rsid w:val="004D00A4"/>
    <w:rsid w:val="004E1C24"/>
    <w:rsid w:val="004F2155"/>
    <w:rsid w:val="00556D37"/>
    <w:rsid w:val="005D2A7A"/>
    <w:rsid w:val="00710004"/>
    <w:rsid w:val="00756D39"/>
    <w:rsid w:val="007C6443"/>
    <w:rsid w:val="007E412D"/>
    <w:rsid w:val="00820F3A"/>
    <w:rsid w:val="00870176"/>
    <w:rsid w:val="008815F9"/>
    <w:rsid w:val="008D629E"/>
    <w:rsid w:val="008F6631"/>
    <w:rsid w:val="00936B12"/>
    <w:rsid w:val="009E26CA"/>
    <w:rsid w:val="009F2ACD"/>
    <w:rsid w:val="00A50EF0"/>
    <w:rsid w:val="00A577FA"/>
    <w:rsid w:val="00A60F71"/>
    <w:rsid w:val="00A71AAD"/>
    <w:rsid w:val="00A7437E"/>
    <w:rsid w:val="00AA1D8D"/>
    <w:rsid w:val="00AA62F6"/>
    <w:rsid w:val="00AA6856"/>
    <w:rsid w:val="00AD3C22"/>
    <w:rsid w:val="00B0396B"/>
    <w:rsid w:val="00B246EC"/>
    <w:rsid w:val="00B45274"/>
    <w:rsid w:val="00B47730"/>
    <w:rsid w:val="00B47C0B"/>
    <w:rsid w:val="00B653B2"/>
    <w:rsid w:val="00B66A05"/>
    <w:rsid w:val="00B722F8"/>
    <w:rsid w:val="00B815E3"/>
    <w:rsid w:val="00B913CA"/>
    <w:rsid w:val="00BB6E09"/>
    <w:rsid w:val="00BD50E4"/>
    <w:rsid w:val="00C108B6"/>
    <w:rsid w:val="00C25ECC"/>
    <w:rsid w:val="00CB0664"/>
    <w:rsid w:val="00CF1ED7"/>
    <w:rsid w:val="00D1102F"/>
    <w:rsid w:val="00D63863"/>
    <w:rsid w:val="00D846F9"/>
    <w:rsid w:val="00DC0806"/>
    <w:rsid w:val="00E06DED"/>
    <w:rsid w:val="00EA3A20"/>
    <w:rsid w:val="00EC27F4"/>
    <w:rsid w:val="00EC57D2"/>
    <w:rsid w:val="00ED297C"/>
    <w:rsid w:val="00EE028F"/>
    <w:rsid w:val="00F002D7"/>
    <w:rsid w:val="00F652FE"/>
    <w:rsid w:val="00FC36A6"/>
    <w:rsid w:val="00FC693F"/>
    <w:rsid w:val="00FE79D0"/>
    <w:rsid w:val="00FF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8F1DC1"/>
  <w14:defaultImageDpi w14:val="330"/>
  <w15:docId w15:val="{01A95C3B-F7EF-4C1D-806A-40EAF521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21D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9c134a-14c9-4d4c-af65-c420f94c8cbb}" enabled="0" method="" siteId="{b19c134a-14c9-4d4c-af65-c420f94c8cb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Siwak, Ewa</cp:lastModifiedBy>
  <cp:revision>21</cp:revision>
  <dcterms:created xsi:type="dcterms:W3CDTF">2026-04-08T15:28:00Z</dcterms:created>
  <dcterms:modified xsi:type="dcterms:W3CDTF">2026-09-29T17:56:00Z</dcterms:modified>
  <cp:category/>
</cp:coreProperties>
</file>